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axesPDF - Layout Table"/>
        <w:tag w:val="axesPDF:ID:Table:a073559e-ce6d-42db-9a4b-2346166b1e88"/>
        <w:id w:val="257333141"/>
        <w:placeholder>
          <w:docPart w:val="46509BBA89644DDD80F7E8E080097397"/>
        </w:placeholder>
      </w:sdtPr>
      <w:sdtEndPr/>
      <w:sdtContent>
        <w:tbl>
          <w:tblPr>
            <w:tblStyle w:val="Tabel-Gitter"/>
            <w:tblW w:w="9841" w:type="dxa"/>
            <w:tblLayout w:type="fixed"/>
            <w:tblCellMar>
              <w:left w:w="0" w:type="dxa"/>
              <w:right w:w="0" w:type="dxa"/>
            </w:tblCellMar>
            <w:tblLook w:val="04A0" w:firstRow="1" w:lastRow="0" w:firstColumn="1" w:lastColumn="0" w:noHBand="0" w:noVBand="1"/>
          </w:tblPr>
          <w:tblGrid>
            <w:gridCol w:w="4920"/>
            <w:gridCol w:w="4921"/>
          </w:tblGrid>
          <w:sdt>
            <w:sdtPr>
              <w:alias w:val="axesPDF - Layout Table"/>
              <w:tag w:val="axesPDF:Table:TableLayoutTable"/>
              <w:id w:val="2032685729"/>
              <w:placeholder>
                <w:docPart w:val="1BE67E1B01C14B79888AA2E72DA1C98A"/>
              </w:placeholder>
            </w:sdtPr>
            <w:sdtEndPr/>
            <w:sdtContent>
              <w:tr w:rsidR="00966F17" w:rsidRPr="00A72717" w:rsidTr="008F08E4">
                <w:trPr>
                  <w:trHeight w:hRule="exact" w:val="2211"/>
                </w:trPr>
                <w:tc>
                  <w:tcPr>
                    <w:tcW w:w="4920" w:type="dxa"/>
                    <w:tcBorders>
                      <w:top w:val="nil"/>
                      <w:left w:val="nil"/>
                      <w:bottom w:val="nil"/>
                      <w:right w:val="nil"/>
                    </w:tcBorders>
                  </w:tcPr>
                  <w:p w:rsidR="00966F17" w:rsidRPr="00A72717" w:rsidRDefault="00966F17" w:rsidP="00966F17">
                    <w:pPr>
                      <w:jc w:val="left"/>
                    </w:pPr>
                    <w:r>
                      <w:rPr>
                        <w:rFonts w:cs="Arial"/>
                      </w:rPr>
                      <w:fldChar w:fldCharType="begin"/>
                    </w:r>
                    <w:r>
                      <w:rPr>
                        <w:rFonts w:cs="Arial"/>
                      </w:rPr>
                      <w:instrText xml:space="preserve"> PRINT %%d2m*DOKSTART</w:instrText>
                    </w:r>
                    <w:r>
                      <w:rPr>
                        <w:rFonts w:cs="Arial"/>
                      </w:rPr>
                      <w:br/>
                      <w:instrText>|d2m*DESTINATION:EBOKSKMDPRINT|</w:instrText>
                    </w:r>
                    <w:r>
                      <w:rPr>
                        <w:rFonts w:cs="Arial"/>
                      </w:rPr>
                      <w:br/>
                      <w:instrText xml:space="preserve">d2m*IDENT:" </w:instrText>
                    </w:r>
                    <w:r>
                      <w:instrText>[[Firma.CvrNummer]]</w:instrText>
                    </w:r>
                    <w:r>
                      <w:rPr>
                        <w:rFonts w:cs="Arial"/>
                      </w:rPr>
                      <w:instrText xml:space="preserve">" |d2m*ATTPNO:" </w:instrText>
                    </w:r>
                    <w:r>
                      <w:instrText>[[Firma.PNummer]]</w:instrText>
                    </w:r>
                    <w:r>
                      <w:rPr>
                        <w:rFonts w:cs="Arial"/>
                      </w:rPr>
                      <w:instrText>"|d2m*IDENT:"</w:instrText>
                    </w:r>
                    <w:r>
                      <w:instrText xml:space="preserve"> </w:instrText>
                    </w:r>
                    <w:r>
                      <w:rPr>
                        <w:rFonts w:cs="Arial"/>
                      </w:rPr>
                      <w:instrText>[[Person.CprNummer]]" |d2m*OVERSKRIFT: "Brev fra Frederiksberg Kommune"</w:instrText>
                    </w:r>
                    <w:r>
                      <w:rPr>
                        <w:rFonts w:cs="Arial"/>
                      </w:rPr>
                      <w:br/>
                      <w:instrText xml:space="preserve">|d2m*ACCEPT:1|d2m*SHOWRECEIPT:1|d2m*RESPONSETYPE:3|d2m*"RESPONSEADDRESS:""\* MERGEFORMAT </w:instrText>
                    </w:r>
                    <w:r>
                      <w:rPr>
                        <w:rFonts w:cs="Arial"/>
                      </w:rPr>
                      <w:fldChar w:fldCharType="end"/>
                    </w:r>
                  </w:p>
                </w:tc>
                <w:tc>
                  <w:tcPr>
                    <w:tcW w:w="4921" w:type="dxa"/>
                    <w:tcBorders>
                      <w:top w:val="nil"/>
                      <w:left w:val="nil"/>
                      <w:bottom w:val="nil"/>
                      <w:right w:val="nil"/>
                    </w:tcBorders>
                  </w:tcPr>
                  <w:p w:rsidR="00966F17" w:rsidRPr="00A72717" w:rsidRDefault="00966F17" w:rsidP="00A72717">
                    <w:pPr>
                      <w:jc w:val="right"/>
                    </w:pPr>
                    <w:r>
                      <w:rPr>
                        <w:noProof/>
                        <w:lang w:eastAsia="da-DK"/>
                      </w:rPr>
                      <w:drawing>
                        <wp:inline distT="0" distB="0" distL="0" distR="0" wp14:anchorId="3500EA8B" wp14:editId="7F32B43A">
                          <wp:extent cx="2486025" cy="571500"/>
                          <wp:effectExtent l="0" t="0" r="9525" b="0"/>
                          <wp:docPr id="1" name="Billede 1" descr="Frederiksberg Kommu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Frederiksberg Kommun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025" cy="571500"/>
                                  </a:xfrm>
                                  <a:prstGeom prst="rect">
                                    <a:avLst/>
                                  </a:prstGeom>
                                  <a:noFill/>
                                  <a:ln>
                                    <a:noFill/>
                                  </a:ln>
                                </pic:spPr>
                              </pic:pic>
                            </a:graphicData>
                          </a:graphic>
                        </wp:inline>
                      </w:drawing>
                    </w:r>
                  </w:p>
                </w:tc>
              </w:tr>
            </w:sdtContent>
          </w:sdt>
        </w:tbl>
      </w:sdtContent>
    </w:sdt>
    <w:p w:rsidR="002D3A72" w:rsidRDefault="002D3A72" w:rsidP="002D3A72">
      <w:pPr>
        <w:pStyle w:val="Overskrift1"/>
      </w:pPr>
      <w:r w:rsidRPr="002D3A72">
        <w:t xml:space="preserve">Forslag til vedtægter for en forening </w:t>
      </w:r>
    </w:p>
    <w:tbl>
      <w:tblPr>
        <w:tblpPr w:leftFromText="141" w:rightFromText="141"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8382"/>
      </w:tblGrid>
      <w:tr w:rsidR="00A32A9C" w:rsidRPr="00B84951" w:rsidTr="00A32A9C">
        <w:tc>
          <w:tcPr>
            <w:tcW w:w="8382" w:type="dxa"/>
            <w:shd w:val="clear" w:color="auto" w:fill="DBE5F1"/>
          </w:tcPr>
          <w:p w:rsidR="00A32A9C" w:rsidRPr="003B6F84" w:rsidRDefault="00A32A9C" w:rsidP="00A32A9C">
            <w:pPr>
              <w:pStyle w:val="Overskrift3"/>
            </w:pPr>
            <w:r w:rsidRPr="003B6F84">
              <w:t>Kommentar</w:t>
            </w:r>
          </w:p>
          <w:p w:rsidR="00A32A9C" w:rsidRDefault="00A32A9C" w:rsidP="00A32A9C">
            <w:pPr>
              <w:jc w:val="left"/>
              <w:rPr>
                <w:rFonts w:cstheme="minorHAnsi"/>
              </w:rPr>
            </w:pPr>
            <w:r w:rsidRPr="00E21ECA">
              <w:t>Dette er et vedtægtsforslag, som man kan benytte som udgangspunkt for udarbejdelsen af egne vedtægter i en lokalforening.</w:t>
            </w:r>
          </w:p>
          <w:p w:rsidR="00A32A9C" w:rsidRPr="003B6F84" w:rsidRDefault="00A32A9C" w:rsidP="00A32A9C">
            <w:pPr>
              <w:jc w:val="right"/>
              <w:rPr>
                <w:rFonts w:ascii="Verdana" w:hAnsi="Verdana" w:cs="Calibri"/>
                <w:sz w:val="20"/>
                <w:szCs w:val="20"/>
              </w:rPr>
            </w:pPr>
            <w:r w:rsidRPr="003B6F84">
              <w:rPr>
                <w:rFonts w:cstheme="minorHAnsi"/>
                <w:sz w:val="20"/>
                <w:szCs w:val="20"/>
              </w:rPr>
              <w:t>Denne boks slettes ved gennemskrivningen af vedtægterne</w:t>
            </w:r>
          </w:p>
        </w:tc>
      </w:tr>
    </w:tbl>
    <w:p w:rsidR="002D3A72" w:rsidRPr="00E21ECA" w:rsidRDefault="002D3A72" w:rsidP="002D3A72">
      <w:pPr>
        <w:pStyle w:val="Overskrift2"/>
      </w:pPr>
      <w:r w:rsidRPr="00E21ECA">
        <w:t>§</w:t>
      </w:r>
      <w:r>
        <w:t xml:space="preserve"> </w:t>
      </w:r>
      <w:r w:rsidRPr="00E21ECA">
        <w:t>1 Navn og hjemsted</w:t>
      </w:r>
    </w:p>
    <w:p w:rsidR="002D3A72" w:rsidRPr="00E2569F" w:rsidRDefault="002D3A72" w:rsidP="002D3A72">
      <w:r w:rsidRPr="00E2569F">
        <w:rPr>
          <w:bCs/>
        </w:rPr>
        <w:t xml:space="preserve">Stk. 1. </w:t>
      </w:r>
      <w:r w:rsidRPr="00E2569F">
        <w:t xml:space="preserve">Foreningens navn er </w:t>
      </w:r>
      <w:r w:rsidRPr="00E2569F">
        <w:rPr>
          <w:rFonts w:ascii="Verdana" w:hAnsi="Verdana" w:cs="Calibri"/>
          <w:highlight w:val="yellow"/>
        </w:rPr>
        <w:t>[…]</w:t>
      </w:r>
      <w:r w:rsidRPr="00E2569F">
        <w:t xml:space="preserve"> og forkortet </w:t>
      </w:r>
      <w:r w:rsidRPr="00E2569F">
        <w:rPr>
          <w:highlight w:val="yellow"/>
        </w:rPr>
        <w:t>[…]</w:t>
      </w:r>
      <w:r w:rsidRPr="00E2569F">
        <w:t>.</w:t>
      </w: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8382"/>
      </w:tblGrid>
      <w:tr w:rsidR="002D3A72" w:rsidRPr="00B84951" w:rsidTr="001824E2">
        <w:tc>
          <w:tcPr>
            <w:tcW w:w="9628" w:type="dxa"/>
            <w:shd w:val="clear" w:color="auto" w:fill="DBE5F1"/>
          </w:tcPr>
          <w:p w:rsidR="002D3A72" w:rsidRPr="003B6F84" w:rsidRDefault="002D3A72" w:rsidP="002D3A72">
            <w:pPr>
              <w:pStyle w:val="Overskrift3"/>
            </w:pPr>
            <w:r w:rsidRPr="003B6F84">
              <w:t>Kommentar</w:t>
            </w:r>
          </w:p>
          <w:p w:rsidR="002D3A72" w:rsidRPr="00B903C1" w:rsidRDefault="002D3A72" w:rsidP="002D3A72">
            <w:pPr>
              <w:rPr>
                <w:rFonts w:cstheme="minorHAnsi"/>
                <w:strike/>
              </w:rPr>
            </w:pPr>
            <w:r w:rsidRPr="003B6F84">
              <w:rPr>
                <w:rFonts w:cstheme="minorHAnsi"/>
              </w:rPr>
              <w:t>For at en forening kan få tilskud efter folkeoplysningsloven, skal den være hjemmehørende i den kommune, der yder tilskuddet. Dette udelukker dog ikke, at enkelte af foreningens aktiviteter kan finde sted uden for kommunen, eller at foreningen har aktiviteter i flere kommuner. Hjemsted bør følge den lokalitet, hvorfra foreningen har sin hovedaktivitet</w:t>
            </w:r>
            <w:r>
              <w:rPr>
                <w:rFonts w:cstheme="minorHAnsi"/>
              </w:rPr>
              <w:t>.</w:t>
            </w:r>
          </w:p>
          <w:p w:rsidR="002D3A72" w:rsidRPr="003B6F84" w:rsidRDefault="002D3A72" w:rsidP="002D3A72">
            <w:pPr>
              <w:jc w:val="right"/>
              <w:rPr>
                <w:rFonts w:ascii="Verdana" w:hAnsi="Verdana" w:cs="Calibri"/>
                <w:sz w:val="20"/>
                <w:szCs w:val="20"/>
              </w:rPr>
            </w:pPr>
            <w:r w:rsidRPr="003B6F84">
              <w:rPr>
                <w:rFonts w:cstheme="minorHAnsi"/>
                <w:sz w:val="20"/>
                <w:szCs w:val="20"/>
              </w:rPr>
              <w:t>Denne boks slettes ved gennemskrivningen af vedtægterne</w:t>
            </w:r>
          </w:p>
        </w:tc>
      </w:tr>
    </w:tbl>
    <w:p w:rsidR="002D3A72" w:rsidRDefault="002D3A72" w:rsidP="002D3A72">
      <w:r w:rsidRPr="00E2569F">
        <w:rPr>
          <w:bCs/>
        </w:rPr>
        <w:t>Stk. 2.</w:t>
      </w:r>
      <w:r w:rsidRPr="00E21ECA">
        <w:rPr>
          <w:b/>
          <w:bCs/>
        </w:rPr>
        <w:t xml:space="preserve"> </w:t>
      </w:r>
      <w:r w:rsidRPr="00E21ECA">
        <w:t xml:space="preserve">Foreningens hjemsted er </w:t>
      </w:r>
      <w:r>
        <w:t>Frederiksberg</w:t>
      </w:r>
      <w:r w:rsidRPr="00E21ECA">
        <w:t xml:space="preserve"> Kommune. </w:t>
      </w:r>
    </w:p>
    <w:p w:rsidR="002D3A72" w:rsidRPr="00E21ECA" w:rsidRDefault="002D3A72" w:rsidP="002D3A72">
      <w:pPr>
        <w:pStyle w:val="Overskrift2"/>
      </w:pPr>
      <w:r w:rsidRPr="00E21ECA">
        <w:t>§</w:t>
      </w:r>
      <w:r>
        <w:t xml:space="preserve"> </w:t>
      </w:r>
      <w:r w:rsidRPr="00E21ECA">
        <w:t>2 Formål</w:t>
      </w:r>
    </w:p>
    <w:p w:rsidR="002D3A72" w:rsidRPr="00E21ECA" w:rsidRDefault="002D3A72" w:rsidP="002D3A72">
      <w:r w:rsidRPr="00E2569F">
        <w:rPr>
          <w:bCs/>
        </w:rPr>
        <w:t xml:space="preserve">Stk. 1. </w:t>
      </w:r>
      <w:r w:rsidRPr="00E2569F">
        <w:t>Foreningens</w:t>
      </w:r>
      <w:r w:rsidRPr="00E21ECA">
        <w:t xml:space="preserve"> formål er: </w:t>
      </w:r>
    </w:p>
    <w:p w:rsidR="002D3A72" w:rsidRDefault="002D3A72" w:rsidP="002D3A72">
      <w:pPr>
        <w:pStyle w:val="Indrykketpunktliste"/>
      </w:pPr>
      <w:r>
        <w:t>…</w:t>
      </w:r>
    </w:p>
    <w:p w:rsidR="002D3A72" w:rsidRPr="005961FC" w:rsidRDefault="002D3A72" w:rsidP="002D3A72">
      <w:pPr>
        <w:pStyle w:val="Indrykketpunktliste"/>
      </w:pPr>
      <w:r>
        <w:t>…</w:t>
      </w:r>
    </w:p>
    <w:p w:rsidR="002D3A72" w:rsidRPr="00E2569F" w:rsidRDefault="002D3A72" w:rsidP="002D3A72">
      <w:r w:rsidRPr="00E2569F">
        <w:rPr>
          <w:bCs/>
        </w:rPr>
        <w:t xml:space="preserve">Stk. 2. </w:t>
      </w:r>
      <w:r w:rsidRPr="00E2569F">
        <w:t>Foreningen</w:t>
      </w:r>
      <w:r w:rsidRPr="00E21ECA">
        <w:t xml:space="preserve"> er </w:t>
      </w:r>
      <w:r>
        <w:t>tilsluttet</w:t>
      </w:r>
      <w:r w:rsidRPr="00E21ECA">
        <w:t xml:space="preserve"> </w:t>
      </w:r>
      <w:r w:rsidRPr="005961FC">
        <w:rPr>
          <w:rFonts w:ascii="Verdana" w:hAnsi="Verdana" w:cs="Calibri"/>
          <w:highlight w:val="yellow"/>
        </w:rPr>
        <w:t>[…]</w:t>
      </w:r>
      <w:r>
        <w:t xml:space="preserve"> , </w:t>
      </w:r>
      <w:r w:rsidRPr="003B6F84">
        <w:t xml:space="preserve">og er underlagt disse organisationers regler og bestemmelser. </w:t>
      </w:r>
      <w:r>
        <w:br/>
      </w:r>
      <w:r w:rsidRPr="003B6F84">
        <w:t>Indmeldelse og udmeldelse af organisationer er et generalforsamlingsanliggende.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3B6F84" w:rsidRDefault="002D3A72" w:rsidP="002D3A72">
            <w:pPr>
              <w:pStyle w:val="Overskrift3"/>
            </w:pPr>
            <w:r w:rsidRPr="003B6F84">
              <w:t>Kommentar</w:t>
            </w:r>
          </w:p>
          <w:p w:rsidR="002D3A72" w:rsidRPr="003B6F84" w:rsidRDefault="002D3A72" w:rsidP="002D3A72">
            <w:r w:rsidRPr="003B6F84">
              <w:t xml:space="preserve">For tilskud efter folkeoplysningsloven kræves, at foreningen har en bestemmelse, der beskriver formålet med foreningsdannelsen, herunder en beskrivelse af foreningens folkeoplysende virksomhed (almennyttige </w:t>
            </w:r>
            <w:r>
              <w:t>aktiviteter</w:t>
            </w:r>
            <w:r w:rsidRPr="003B6F84">
              <w:t xml:space="preserve">). Med folkeoplysende og andre almennyttige </w:t>
            </w:r>
            <w:r>
              <w:t>aktiviteter</w:t>
            </w:r>
            <w:r w:rsidRPr="003B6F84">
              <w:t xml:space="preserve"> menes, at </w:t>
            </w:r>
            <w:r>
              <w:t>aktiviteterne</w:t>
            </w:r>
            <w:r w:rsidRPr="003B6F84">
              <w:t xml:space="preserve"> drejer sig om medlemmernes fællesskab i foreningen, og at de varetages ud fra ideelle interesser og på en demokratisk måde. Dermed markeres også, at foreningen ikke har et erhvervsmæssigt sigte, og at det ikke handler om at fremme medlemmernes økonomiske interesser.</w:t>
            </w:r>
          </w:p>
          <w:p w:rsidR="002D3A72" w:rsidRDefault="002D3A72" w:rsidP="002D3A72">
            <w:r w:rsidRPr="003B6F84">
              <w:lastRenderedPageBreak/>
              <w:t xml:space="preserve">Formålet danner rammen (og dermed begrænsningen) for, hvilke aktiviteter og opgaver foreningen kan påtage sig. Hvis </w:t>
            </w:r>
            <w:r>
              <w:t>aktiviteter</w:t>
            </w:r>
            <w:r w:rsidRPr="003B6F84">
              <w:t xml:space="preserve"> uden for formålet ønskes varetaget, må formålsbestemmelsen først ændres. </w:t>
            </w:r>
            <w:r>
              <w:t xml:space="preserve">               </w:t>
            </w:r>
          </w:p>
          <w:p w:rsidR="002D3A72" w:rsidRPr="003B6F84" w:rsidRDefault="002D3A72" w:rsidP="002D3A72">
            <w:r>
              <w:t>Tilhørsforhold skal kun udfyldes såfremt foreningen har en tilknytning til en lokal eller landsdækkende organisation.</w:t>
            </w:r>
          </w:p>
          <w:p w:rsidR="002D3A72" w:rsidRPr="003B6F84" w:rsidRDefault="002D3A72" w:rsidP="002D3A72">
            <w:pPr>
              <w:jc w:val="right"/>
              <w:rPr>
                <w:rFonts w:ascii="Verdana" w:hAnsi="Verdana" w:cs="Calibri"/>
                <w:sz w:val="20"/>
                <w:szCs w:val="20"/>
              </w:rPr>
            </w:pPr>
            <w:r w:rsidRPr="003B6F84">
              <w:rPr>
                <w:sz w:val="20"/>
                <w:szCs w:val="20"/>
              </w:rPr>
              <w:t>Denne boks slettes ved gennemskrivningen af vedtægterne</w:t>
            </w:r>
          </w:p>
        </w:tc>
      </w:tr>
    </w:tbl>
    <w:p w:rsidR="002D3A72" w:rsidRPr="00E21ECA" w:rsidRDefault="002D3A72" w:rsidP="002D3A72">
      <w:pPr>
        <w:pStyle w:val="Overskrift2"/>
      </w:pPr>
      <w:r w:rsidRPr="00E21ECA">
        <w:lastRenderedPageBreak/>
        <w:t>§</w:t>
      </w:r>
      <w:r w:rsidR="00BC7EFF">
        <w:t xml:space="preserve"> </w:t>
      </w:r>
      <w:r w:rsidRPr="00E21ECA">
        <w:t>3 Medlems</w:t>
      </w:r>
      <w:r>
        <w:t>forhold</w:t>
      </w:r>
      <w:r w:rsidRPr="00E21ECA">
        <w:t xml:space="preserve"> </w:t>
      </w:r>
    </w:p>
    <w:p w:rsidR="002D3A72" w:rsidRPr="006B09D2" w:rsidRDefault="002D3A72" w:rsidP="002D3A72">
      <w:r w:rsidRPr="006B09D2">
        <w:t xml:space="preserve">Stk. 1: Som aktivt medlem kan optages enhver, der tilslutter sig foreningens formål og betaler kontingent for en periode på mindst tre måneder. </w:t>
      </w:r>
    </w:p>
    <w:p w:rsidR="002D3A72" w:rsidRPr="006B09D2" w:rsidRDefault="002D3A72" w:rsidP="002D3A72">
      <w:r w:rsidRPr="006B09D2">
        <w:t>Stk. 2: Der kan på samme måde optages passive medlemmer</w:t>
      </w:r>
      <w:r>
        <w:t>, der dog ikke har stemmeret ved generalforsamlingen</w:t>
      </w:r>
      <w:r w:rsidRPr="006B09D2">
        <w:t>.</w:t>
      </w:r>
    </w:p>
    <w:p w:rsidR="002D3A72" w:rsidRPr="006B09D2" w:rsidRDefault="002D3A72" w:rsidP="002D3A72">
      <w:r w:rsidRPr="006B09D2">
        <w:t xml:space="preserve">Stk. </w:t>
      </w:r>
      <w:r>
        <w:t>3</w:t>
      </w:r>
      <w:r w:rsidRPr="006B09D2">
        <w:t xml:space="preserve">: Medlemmerne er forpligtet til at overholde foreningens vedtægter og øvrige bestemmelser. Medlemmerne er endvidere forpligtet til at overholde de regler og bestemmelser, som er fastsat af en organisation, som foreningen er tilsluttet. </w:t>
      </w:r>
    </w:p>
    <w:p w:rsidR="002D3A72" w:rsidRPr="00A21B81" w:rsidRDefault="002D3A72" w:rsidP="002D3A72">
      <w:pPr>
        <w:rPr>
          <w:highlight w:val="yellow"/>
        </w:rPr>
      </w:pPr>
      <w:r w:rsidRPr="006B09D2">
        <w:t xml:space="preserve">Stk. </w:t>
      </w:r>
      <w:r>
        <w:t>4</w:t>
      </w:r>
      <w:r w:rsidRPr="006B09D2">
        <w:t xml:space="preserve">: </w:t>
      </w:r>
      <w:r>
        <w:t xml:space="preserve">Indmeldelse sker ved </w:t>
      </w:r>
      <w:r w:rsidRPr="005961FC">
        <w:rPr>
          <w:rFonts w:ascii="Verdana" w:hAnsi="Verdana" w:cs="Calibri"/>
          <w:highlight w:val="yellow"/>
        </w:rPr>
        <w:t>[…]</w:t>
      </w:r>
      <w:r>
        <w:t>.</w:t>
      </w:r>
    </w:p>
    <w:p w:rsidR="002D3A72" w:rsidRDefault="002D3A72" w:rsidP="002D3A72">
      <w:r w:rsidRPr="006B09D2">
        <w:t xml:space="preserve">Stk. </w:t>
      </w:r>
      <w:r>
        <w:t>5</w:t>
      </w:r>
      <w:r w:rsidRPr="006B09D2">
        <w:t>: Udmeldelse sker</w:t>
      </w:r>
      <w:r>
        <w:t xml:space="preserve"> ved</w:t>
      </w:r>
      <w:r w:rsidRPr="006B09D2">
        <w:t xml:space="preserve"> skriftlig </w:t>
      </w:r>
      <w:r>
        <w:t xml:space="preserve">henvendelse </w:t>
      </w:r>
      <w:r w:rsidRPr="005961FC">
        <w:rPr>
          <w:rFonts w:ascii="Verdana" w:hAnsi="Verdana" w:cs="Calibri"/>
          <w:highlight w:val="yellow"/>
        </w:rPr>
        <w:t>[…]</w:t>
      </w:r>
      <w:r>
        <w:t>. Udmeldelse kan ske til udgangen af en kontingentperiode.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C85EBC" w:rsidRDefault="002D3A72" w:rsidP="002D3A72">
            <w:pPr>
              <w:pStyle w:val="Overskrift3"/>
            </w:pPr>
            <w:r w:rsidRPr="00C85EBC">
              <w:t>Kommentar</w:t>
            </w:r>
          </w:p>
          <w:p w:rsidR="002D3A72" w:rsidRPr="00C85EBC" w:rsidRDefault="002D3A72" w:rsidP="002D3A72">
            <w:r w:rsidRPr="00C85EBC">
              <w:t>Brugere, der benytter foreningens tilbud på anden måde end ved almindeligt medle</w:t>
            </w:r>
            <w:r>
              <w:t>m</w:t>
            </w:r>
            <w:r w:rsidRPr="00C85EBC">
              <w:t>skab, f.eks. ved klippekort</w:t>
            </w:r>
            <w:r>
              <w:t xml:space="preserve"> eller pay-and-play</w:t>
            </w:r>
            <w:r w:rsidRPr="00C85EBC">
              <w:t xml:space="preserve">, </w:t>
            </w:r>
            <w:r>
              <w:t>regnes ikke som medlemmer i Folkeoplysningslovens forstand</w:t>
            </w:r>
            <w:r w:rsidRPr="00C85EBC">
              <w:t>.</w:t>
            </w:r>
          </w:p>
          <w:p w:rsidR="002D3A72" w:rsidRPr="00C85EBC" w:rsidRDefault="002D3A72" w:rsidP="002D3A72">
            <w:r w:rsidRPr="00C85EBC">
              <w:t>For at modtage kommunalt tilskud skal foreningen være åben for alle, der kan tilslutte sig foreningens formål</w:t>
            </w:r>
            <w:r>
              <w:t>. Endvidere</w:t>
            </w:r>
            <w:r w:rsidRPr="00C85EBC">
              <w:t xml:space="preserve"> </w:t>
            </w:r>
            <w:r>
              <w:t xml:space="preserve">skal </w:t>
            </w:r>
            <w:r w:rsidRPr="00C85EBC">
              <w:t>foreningen bygge på aktivt medlemskab</w:t>
            </w:r>
            <w:r>
              <w:t xml:space="preserve">. </w:t>
            </w:r>
            <w:r w:rsidRPr="00C85EBC">
              <w:t>Folkeoplysningsloven giver ikke et ubetinget krav på medlemsoptagelse</w:t>
            </w:r>
            <w:r>
              <w:t xml:space="preserve"> f.eks. i tilfælde med venteliste</w:t>
            </w:r>
            <w:r w:rsidRPr="00C85EBC">
              <w:t>. Saglige kriterier kan medføre yderligere generelle krav for at blive medlem,</w:t>
            </w:r>
            <w:r w:rsidRPr="00C85EBC">
              <w:rPr>
                <w:color w:val="FF0000"/>
              </w:rPr>
              <w:t xml:space="preserve"> </w:t>
            </w:r>
            <w:r w:rsidRPr="00C85EBC">
              <w:t xml:space="preserve">ligesom </w:t>
            </w:r>
            <w:r>
              <w:t xml:space="preserve">afslag som følge af </w:t>
            </w:r>
            <w:r w:rsidRPr="00C85EBC">
              <w:t>ventelister</w:t>
            </w:r>
            <w:r>
              <w:t xml:space="preserve"> kan accepteres</w:t>
            </w:r>
            <w:r w:rsidRPr="00C85EBC">
              <w:t xml:space="preserve">. Loven forbyder derimod diskrimination og anden ubegrundet forskelsbehandling, så derfor skal konkrete afslag have en saglig begrundelse. </w:t>
            </w:r>
          </w:p>
          <w:p w:rsidR="002D3A72" w:rsidRPr="00C85EBC" w:rsidRDefault="002D3A72" w:rsidP="002D3A72">
            <w:r w:rsidRPr="00C85EBC">
              <w:t>Ved indmeldelse bør nye medlemmer få adgang til foreningens vedtægter, herunder kendskab til reglerne for udmeldelse af foreningen.</w:t>
            </w:r>
          </w:p>
          <w:p w:rsidR="002D3A72" w:rsidRPr="00C85EBC" w:rsidRDefault="002D3A72" w:rsidP="001824E2">
            <w:pPr>
              <w:spacing w:after="0"/>
              <w:rPr>
                <w:rFonts w:cstheme="minorHAnsi"/>
              </w:rPr>
            </w:pPr>
            <w:r w:rsidRPr="00C85EBC">
              <w:rPr>
                <w:rFonts w:cstheme="minorHAnsi"/>
              </w:rPr>
              <w:lastRenderedPageBreak/>
              <w:t>Efter lovgivningen har forældrene ret til at bestemme over de fritidsaktiviteter, som børn og unge under 18 år går til. Foreningen kan rent praktisk administrere det ved, at indmeldelse kun kan ske med et direkte samtykke fra en forælder, men det vil også være i orden, at der ikke foreligger et sådant direkte samtykke, men foreningen skal selvfølgelig respektere, hvis en forælder efterfølgende modsætter sig indmeldelsen.</w:t>
            </w:r>
          </w:p>
          <w:p w:rsidR="002D3A72" w:rsidRPr="00C85EBC" w:rsidRDefault="002D3A72" w:rsidP="001824E2">
            <w:pPr>
              <w:spacing w:before="120" w:after="0"/>
              <w:jc w:val="right"/>
              <w:rPr>
                <w:rFonts w:cstheme="minorHAnsi"/>
                <w:sz w:val="20"/>
                <w:szCs w:val="20"/>
              </w:rPr>
            </w:pPr>
            <w:r w:rsidRPr="00C85EBC">
              <w:rPr>
                <w:rFonts w:cstheme="minorHAnsi"/>
                <w:sz w:val="20"/>
                <w:szCs w:val="20"/>
              </w:rPr>
              <w:t>Denne boks slettes ved gennemskrivningen af vedtægterne</w:t>
            </w:r>
          </w:p>
        </w:tc>
      </w:tr>
    </w:tbl>
    <w:p w:rsidR="002D3A72" w:rsidRPr="00E93522" w:rsidRDefault="002D3A72" w:rsidP="002D3A72">
      <w:pPr>
        <w:pStyle w:val="Overskrift2"/>
      </w:pPr>
      <w:r w:rsidRPr="00E93522">
        <w:lastRenderedPageBreak/>
        <w:t xml:space="preserve">§ </w:t>
      </w:r>
      <w:r>
        <w:t>4</w:t>
      </w:r>
      <w:r w:rsidRPr="00E93522">
        <w:t xml:space="preserve"> Kontingent</w:t>
      </w:r>
    </w:p>
    <w:p w:rsidR="002D3A72" w:rsidRPr="00E93522" w:rsidRDefault="002D3A72" w:rsidP="002D3A72">
      <w:r w:rsidRPr="00E93522">
        <w:t>Stk. 1: Kontingentet fastsættes af generalforsamlingen</w:t>
      </w:r>
      <w:r>
        <w:t xml:space="preserve">, der også </w:t>
      </w:r>
      <w:r w:rsidRPr="00E93522">
        <w:t xml:space="preserve">fastlægger betalingsterminer og opkrævningsform. </w:t>
      </w:r>
    </w:p>
    <w:p w:rsidR="002D3A72" w:rsidRPr="00E93522" w:rsidRDefault="002D3A72" w:rsidP="002D3A72">
      <w:r w:rsidRPr="00E93522">
        <w:t xml:space="preserve">Stk. </w:t>
      </w:r>
      <w:r>
        <w:t>2</w:t>
      </w:r>
      <w:r w:rsidRPr="00E93522">
        <w:t xml:space="preserve">: Såfremt et medlem ikke betaler kontingent rettidigt, og ikke har betalt efter at være blevet rykket, slettes den pågældende som medlem. </w:t>
      </w:r>
      <w:r>
        <w:t>Et s</w:t>
      </w:r>
      <w:r w:rsidRPr="00E93522">
        <w:t>ådant ophør af medlemskab kan ikke kræves indbragt for generalforsamlingen.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E93522" w:rsidTr="001824E2">
        <w:tc>
          <w:tcPr>
            <w:tcW w:w="9778" w:type="dxa"/>
            <w:shd w:val="clear" w:color="auto" w:fill="DEEAF6"/>
          </w:tcPr>
          <w:p w:rsidR="002D3A72" w:rsidRPr="00E93522" w:rsidRDefault="002D3A72" w:rsidP="002D3A72">
            <w:pPr>
              <w:pStyle w:val="Overskrift3"/>
            </w:pPr>
            <w:r w:rsidRPr="00E93522">
              <w:t>Kommentar</w:t>
            </w:r>
          </w:p>
          <w:p w:rsidR="002D3A72" w:rsidRPr="00E93522" w:rsidRDefault="002D3A72" w:rsidP="002D3A72">
            <w:r w:rsidRPr="00E93522">
              <w:t>Der kan fastsættes forskellige kontingenter for konkrete grupper af medlemmer, herunder aldersbestemt kontingent for aktive, kontingent for passive medlemmer og eventuelt helt eller delvist frikontingent for grupper af ledere. Endvidere kan bestyrelsen fritage et medlem for kontingentbetaling, såfremt særlige forhold taler for det</w:t>
            </w:r>
            <w:r>
              <w:t xml:space="preserve"> – eksempelvis varetagelse </w:t>
            </w:r>
            <w:r w:rsidRPr="00E93522">
              <w:t>af sociale hensyn.</w:t>
            </w:r>
          </w:p>
          <w:p w:rsidR="002D3A72" w:rsidRDefault="002D3A72" w:rsidP="002D3A72">
            <w:r>
              <w:t>Ved opkrævning af kontingent, skal foreningen oprette et CVR-nummer med tilknyttet NemKonto</w:t>
            </w:r>
          </w:p>
          <w:p w:rsidR="002D3A72" w:rsidRPr="00E93522" w:rsidRDefault="002D3A72" w:rsidP="002D3A72">
            <w:r w:rsidRPr="00E93522">
              <w:t>Kontingentrestance kan medføre et medlems udelukkelse, hvorfor det er vigtigt, at alle medlemmer er godt orienteret omkring foreningens regler for kontingentopkrævning og -betaling.</w:t>
            </w:r>
          </w:p>
          <w:p w:rsidR="002D3A72" w:rsidRPr="00BA62C5" w:rsidRDefault="002D3A72" w:rsidP="002D3A72">
            <w:pPr>
              <w:jc w:val="right"/>
              <w:rPr>
                <w:sz w:val="20"/>
                <w:szCs w:val="20"/>
              </w:rPr>
            </w:pPr>
            <w:r w:rsidRPr="00BA62C5">
              <w:rPr>
                <w:sz w:val="20"/>
                <w:szCs w:val="20"/>
              </w:rPr>
              <w:t>Denne boks slettes ved gennemskrivningen af vedtægterne</w:t>
            </w:r>
          </w:p>
        </w:tc>
      </w:tr>
    </w:tbl>
    <w:p w:rsidR="002D3A72" w:rsidRPr="00E93522" w:rsidRDefault="002D3A72" w:rsidP="002D3A72">
      <w:pPr>
        <w:pStyle w:val="Overskrift2"/>
      </w:pPr>
      <w:r w:rsidRPr="00E93522">
        <w:t>§</w:t>
      </w:r>
      <w:r>
        <w:t xml:space="preserve"> 5</w:t>
      </w:r>
      <w:r w:rsidRPr="00E93522">
        <w:t xml:space="preserve"> Udelukkelse og eksklusion</w:t>
      </w:r>
    </w:p>
    <w:p w:rsidR="002D3A72" w:rsidRPr="00E93522" w:rsidRDefault="002D3A72" w:rsidP="002D3A72">
      <w:r w:rsidRPr="00E93522">
        <w:t xml:space="preserve">Stk. 1: Et medlem kan </w:t>
      </w:r>
      <w:r>
        <w:t>ekskluderes</w:t>
      </w:r>
      <w:r w:rsidRPr="00E93522">
        <w:t xml:space="preserve">, såfremt vedkommende handler til skade for foreningen, eller </w:t>
      </w:r>
      <w:r>
        <w:t>på anden måde misligholder</w:t>
      </w:r>
      <w:r w:rsidRPr="00E93522">
        <w:t xml:space="preserve"> sine medlemsforpligtelser. Eksklusion indebærer, at medlemskabet ophører.</w:t>
      </w:r>
    </w:p>
    <w:p w:rsidR="002D3A72" w:rsidRDefault="002D3A72" w:rsidP="002D3A72">
      <w:r w:rsidRPr="00E93522">
        <w:t>Stk. 2: I sager om eksklusion har medlemmet krav på, at bestyrelsens afgørelse prøves på førstkommende generalforsamling, og</w:t>
      </w:r>
      <w:r>
        <w:t xml:space="preserve"> at</w:t>
      </w:r>
      <w:r w:rsidRPr="00E93522">
        <w:t xml:space="preserve"> sagen sættes på dagsordenen som et særligt punkt.</w:t>
      </w:r>
    </w:p>
    <w:p w:rsidR="002D3A72" w:rsidRPr="00E93522" w:rsidRDefault="002D3A72" w:rsidP="002D3A72">
      <w:r w:rsidRPr="00E93522">
        <w:t>Stk. 3: Generalforsamlingen kan godkende bestyrelsens beslutning om eksklusion med almindeligt flertal.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E93522" w:rsidTr="001824E2">
        <w:tc>
          <w:tcPr>
            <w:tcW w:w="9778" w:type="dxa"/>
            <w:shd w:val="clear" w:color="auto" w:fill="DEEAF6"/>
          </w:tcPr>
          <w:p w:rsidR="002D3A72" w:rsidRPr="00E93522" w:rsidRDefault="002D3A72" w:rsidP="002D3A72">
            <w:pPr>
              <w:pStyle w:val="Overskrift3"/>
            </w:pPr>
            <w:r w:rsidRPr="00E93522">
              <w:lastRenderedPageBreak/>
              <w:t>Kommentar</w:t>
            </w:r>
          </w:p>
          <w:p w:rsidR="002D3A72" w:rsidRPr="00E93522" w:rsidRDefault="002D3A72" w:rsidP="002D3A72">
            <w:r w:rsidRPr="00E93522">
              <w:t>En forening må naturligvis acceptere, at medlemmer har en betydelig ytringsfrihed med hensyn til forholdene i foreningen. Eksklusion af medlemmer bør forbeholdes undtagelsestilfælde.</w:t>
            </w:r>
          </w:p>
          <w:p w:rsidR="002D3A72" w:rsidRPr="00E93522" w:rsidRDefault="002D3A72" w:rsidP="002D3A72">
            <w:r w:rsidRPr="00E93522">
              <w:t>Bestyrelsens beslutning om eksklusion gælder, fra den er truffet, selvom medlemmet bruger sin ret til at indbringe beslutningen for generalforsamlingen, men bestyrelsen kan dog vælge at pågældende for</w:t>
            </w:r>
            <w:r>
              <w:t>t</w:t>
            </w:r>
            <w:r w:rsidRPr="00E93522">
              <w:t xml:space="preserve">sat kan udøve sine medlemsrettigheder, indtil generalforsamlingen har taget stilling.  </w:t>
            </w:r>
          </w:p>
          <w:p w:rsidR="002D3A72" w:rsidRPr="00E93522" w:rsidRDefault="002D3A72" w:rsidP="002D3A72">
            <w:r w:rsidRPr="00E93522">
              <w:t xml:space="preserve">En indbringelse for generalforsamlingen indebærer, at bestyrelsens beslutning skal godkendes, og godkendelse skal ske med almindeligt flertal. Det betyder, at hvis et flertal stemmer imod godkendelsen eller stemmerne står lige, så er eksklusionen ikke godkendt. Det ekskluderede medlem har taleret, men ikke stemmeret, ved behandling af dette punkt på generalforsamlingen.  </w:t>
            </w:r>
          </w:p>
          <w:p w:rsidR="002D3A72" w:rsidRPr="00E93522" w:rsidRDefault="002D3A72" w:rsidP="002D3A72">
            <w:pPr>
              <w:jc w:val="right"/>
            </w:pPr>
            <w:r w:rsidRPr="00E93522">
              <w:t>Denne boks slettes ved gennemskrivningen af vedtægterne</w:t>
            </w:r>
          </w:p>
        </w:tc>
      </w:tr>
    </w:tbl>
    <w:p w:rsidR="002D3A72" w:rsidRPr="00E21ECA" w:rsidRDefault="002D3A72" w:rsidP="004A3637">
      <w:pPr>
        <w:pStyle w:val="Overskrift2"/>
      </w:pPr>
      <w:r w:rsidRPr="00E21ECA">
        <w:t>§</w:t>
      </w:r>
      <w:r w:rsidR="004A3637">
        <w:t xml:space="preserve"> </w:t>
      </w:r>
      <w:r>
        <w:t>6</w:t>
      </w:r>
      <w:r w:rsidRPr="00E21ECA">
        <w:t xml:space="preserve"> </w:t>
      </w:r>
      <w:r>
        <w:t>Ordinær g</w:t>
      </w:r>
      <w:r w:rsidRPr="00E21ECA">
        <w:t>eneralforsamling</w:t>
      </w:r>
    </w:p>
    <w:p w:rsidR="002D3A72" w:rsidRPr="00E2569F" w:rsidRDefault="002D3A72" w:rsidP="004A3637">
      <w:r w:rsidRPr="00E2569F">
        <w:rPr>
          <w:bCs/>
        </w:rPr>
        <w:t xml:space="preserve">Stk.1. </w:t>
      </w:r>
      <w:r w:rsidRPr="00E2569F">
        <w:t>Generalforsamlingen er foreningens højeste myndighed.</w:t>
      </w:r>
    </w:p>
    <w:p w:rsidR="002D3A72" w:rsidRPr="00E2569F" w:rsidRDefault="002D3A72" w:rsidP="004A3637">
      <w:r w:rsidRPr="00E2569F">
        <w:rPr>
          <w:bCs/>
        </w:rPr>
        <w:t xml:space="preserve">Stk.2. </w:t>
      </w:r>
      <w:r w:rsidRPr="00E2569F">
        <w:t xml:space="preserve">Ordinær generalforsamling afholdes én gang årligt inden 15. april. </w:t>
      </w:r>
    </w:p>
    <w:p w:rsidR="002D3A72" w:rsidRPr="00E2569F" w:rsidRDefault="002D3A72" w:rsidP="00CD564C">
      <w:pPr>
        <w:jc w:val="left"/>
      </w:pPr>
      <w:r w:rsidRPr="00E2569F">
        <w:rPr>
          <w:bCs/>
        </w:rPr>
        <w:t xml:space="preserve">Stk. 3. </w:t>
      </w:r>
      <w:r w:rsidRPr="00E2569F">
        <w:t>Bestyrelsen indkalder til generalforsamling med mindst fire ugers varsel ved minimum</w:t>
      </w:r>
      <w:bookmarkStart w:id="0" w:name="_GoBack"/>
      <w:bookmarkEnd w:id="0"/>
      <w:r w:rsidRPr="00E2569F">
        <w:t xml:space="preserve"> brev/email til medlemmerne. </w:t>
      </w:r>
      <w:r w:rsidRPr="00E2569F">
        <w:br/>
        <w:t xml:space="preserve">Indkaldelsen skal indeholde tid og sted og foreløbig dagsorden, samt oplysning om, at forslag fra medlemmer skal være fremme hos bestyrelsen senest to uger før generalforsamlingen. Bestyrelsen kan selv fremsætte forslag. Endelig dagsorden </w:t>
      </w:r>
      <w:r>
        <w:t xml:space="preserve">og </w:t>
      </w:r>
      <w:r w:rsidRPr="00E2569F">
        <w:t>relevante bilag</w:t>
      </w:r>
      <w:r>
        <w:t xml:space="preserve"> </w:t>
      </w:r>
      <w:r w:rsidRPr="00E2569F">
        <w:t>udsendes senest en uge før generalforsamlingen på samme måde som indkaldelsen.</w:t>
      </w:r>
    </w:p>
    <w:p w:rsidR="002D3A72" w:rsidRPr="00F310C7" w:rsidRDefault="002D3A72" w:rsidP="004A3637">
      <w:pPr>
        <w:rPr>
          <w:rFonts w:cstheme="minorHAnsi"/>
          <w:b/>
        </w:rPr>
      </w:pPr>
      <w:r w:rsidRPr="00E2569F">
        <w:t>Stk. 4:</w:t>
      </w:r>
      <w:r w:rsidRPr="00E2569F">
        <w:rPr>
          <w:rFonts w:cstheme="minorHAnsi"/>
        </w:rPr>
        <w:t xml:space="preserve"> Dagsorden</w:t>
      </w:r>
      <w:r w:rsidRPr="00535966">
        <w:rPr>
          <w:rFonts w:cstheme="minorHAnsi"/>
        </w:rPr>
        <w:t xml:space="preserve"> for ordinær generalforsamling</w:t>
      </w:r>
    </w:p>
    <w:p w:rsidR="002D3A72" w:rsidRPr="00F310C7" w:rsidRDefault="002D3A72" w:rsidP="004A3637">
      <w:pPr>
        <w:rPr>
          <w:rFonts w:cstheme="minorHAnsi"/>
        </w:rPr>
      </w:pPr>
      <w:r w:rsidRPr="00F310C7">
        <w:rPr>
          <w:rFonts w:cstheme="minorHAnsi"/>
        </w:rPr>
        <w:t xml:space="preserve">Dagsorden for den ordinære generalforsamling skal mindst omfatte følgende punkter: </w:t>
      </w:r>
    </w:p>
    <w:p w:rsidR="002D3A72" w:rsidRPr="00F310C7" w:rsidRDefault="002D3A72" w:rsidP="004A3637">
      <w:pPr>
        <w:pStyle w:val="Talliste"/>
      </w:pPr>
      <w:r w:rsidRPr="00F310C7">
        <w:t>Valg af dirigent</w:t>
      </w:r>
      <w:r>
        <w:t>, referent og stemmetællere i nævnte rækkefølge</w:t>
      </w:r>
    </w:p>
    <w:p w:rsidR="002D3A72" w:rsidRPr="00F310C7" w:rsidRDefault="002D3A72" w:rsidP="004A3637">
      <w:pPr>
        <w:pStyle w:val="Talliste"/>
      </w:pPr>
      <w:r w:rsidRPr="00F310C7">
        <w:t xml:space="preserve">Bestyrelsens beretning </w:t>
      </w:r>
      <w:r>
        <w:t>til godkendelse</w:t>
      </w:r>
    </w:p>
    <w:p w:rsidR="002D3A72" w:rsidRPr="00F310C7" w:rsidRDefault="002D3A72" w:rsidP="004A3637">
      <w:pPr>
        <w:pStyle w:val="Talliste"/>
      </w:pPr>
      <w:r w:rsidRPr="00F310C7">
        <w:t xml:space="preserve">Aflæggelse og godkendelse af det reviderede årsregnskab for det forløbne år </w:t>
      </w:r>
    </w:p>
    <w:p w:rsidR="002D3A72" w:rsidRDefault="002D3A72" w:rsidP="004A3637">
      <w:pPr>
        <w:pStyle w:val="Talliste"/>
      </w:pPr>
      <w:r>
        <w:t>Behandling af</w:t>
      </w:r>
      <w:r w:rsidRPr="00F310C7">
        <w:t xml:space="preserve"> bestyrelsens forslag til kontingent</w:t>
      </w:r>
    </w:p>
    <w:p w:rsidR="002D3A72" w:rsidRPr="00F310C7" w:rsidRDefault="002D3A72" w:rsidP="004A3637">
      <w:pPr>
        <w:pStyle w:val="Talliste"/>
      </w:pPr>
      <w:r>
        <w:lastRenderedPageBreak/>
        <w:t>Godkendelse af</w:t>
      </w:r>
      <w:r w:rsidRPr="00F310C7">
        <w:t xml:space="preserve"> budget for </w:t>
      </w:r>
      <w:r>
        <w:t>indeværende</w:t>
      </w:r>
      <w:r w:rsidRPr="00F310C7">
        <w:t xml:space="preserve"> år</w:t>
      </w:r>
    </w:p>
    <w:p w:rsidR="002D3A72" w:rsidRPr="00F310C7" w:rsidRDefault="002D3A72" w:rsidP="004A3637">
      <w:pPr>
        <w:pStyle w:val="Talliste"/>
      </w:pPr>
      <w:r w:rsidRPr="00F310C7">
        <w:t xml:space="preserve">Behandling af indkomne forslag </w:t>
      </w:r>
    </w:p>
    <w:p w:rsidR="002D3A72" w:rsidRPr="00535966" w:rsidRDefault="002D3A72" w:rsidP="004A3637">
      <w:pPr>
        <w:pStyle w:val="Talliste"/>
      </w:pPr>
      <w:r w:rsidRPr="00F310C7">
        <w:t>Valg til bestyrelsen</w:t>
      </w:r>
      <w:r w:rsidRPr="00090F45">
        <w:t xml:space="preserve"> </w:t>
      </w:r>
      <w:r>
        <w:t>(</w:t>
      </w:r>
      <w:r w:rsidRPr="00C64E54">
        <w:t>jf.</w:t>
      </w:r>
      <w:r>
        <w:t xml:space="preserve"> § 8 stk. 2)</w:t>
      </w:r>
    </w:p>
    <w:p w:rsidR="002D3A72" w:rsidRPr="00090F45" w:rsidRDefault="002D3A72" w:rsidP="004A3637">
      <w:pPr>
        <w:pStyle w:val="Talliste"/>
      </w:pPr>
      <w:r>
        <w:t>Valg til suppleant/-er</w:t>
      </w:r>
    </w:p>
    <w:p w:rsidR="002D3A72" w:rsidRPr="00535966" w:rsidRDefault="002D3A72" w:rsidP="004A3637">
      <w:pPr>
        <w:pStyle w:val="Talliste"/>
      </w:pPr>
      <w:r w:rsidRPr="00F310C7">
        <w:t xml:space="preserve">Valg af revisor </w:t>
      </w:r>
      <w:r>
        <w:t>og revisorsuppleant</w:t>
      </w:r>
    </w:p>
    <w:p w:rsidR="002D3A72" w:rsidRPr="00F310C7" w:rsidRDefault="002D3A72" w:rsidP="004A3637">
      <w:pPr>
        <w:pStyle w:val="Talliste"/>
      </w:pPr>
      <w:r w:rsidRPr="00F310C7">
        <w:t xml:space="preserve">Eventuelt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B13897" w:rsidRDefault="002D3A72" w:rsidP="00C82DF0">
            <w:pPr>
              <w:pStyle w:val="Overskrift3"/>
            </w:pPr>
            <w:r w:rsidRPr="00B13897">
              <w:t>Kommentar</w:t>
            </w:r>
          </w:p>
          <w:p w:rsidR="002D3A72" w:rsidRDefault="002D3A72" w:rsidP="00C82DF0">
            <w:r>
              <w:t xml:space="preserve">Årsag til fristen den 15. april skyldes at der den 30. april er frist for indsendelse af afregnings-/indberetningsmateriale. </w:t>
            </w:r>
          </w:p>
          <w:p w:rsidR="002D3A72" w:rsidRDefault="002D3A72" w:rsidP="00C82DF0">
            <w:r w:rsidRPr="00B13897">
              <w:t xml:space="preserve">Dagsordenen indeholder en oversigt over de punkter, der som minimum skal behandles på den ordinære generalforsamling. </w:t>
            </w:r>
          </w:p>
          <w:p w:rsidR="002D3A72" w:rsidRPr="00B13897" w:rsidRDefault="002D3A72" w:rsidP="00C82DF0">
            <w:r>
              <w:t>Når det gælder valg til bestyrelsen (dagsordenens punkt 7), skal dette ske i overensstemmelse med § 8 stk. 2.</w:t>
            </w:r>
          </w:p>
          <w:p w:rsidR="002D3A72" w:rsidRPr="00B13897" w:rsidRDefault="002D3A72" w:rsidP="00C82DF0">
            <w:pPr>
              <w:jc w:val="right"/>
              <w:rPr>
                <w:sz w:val="20"/>
                <w:szCs w:val="20"/>
              </w:rPr>
            </w:pPr>
            <w:r w:rsidRPr="00B13897">
              <w:rPr>
                <w:sz w:val="20"/>
                <w:szCs w:val="20"/>
              </w:rPr>
              <w:t>Denne boks slettes ved gennemskrivningen af vedtægterne</w:t>
            </w:r>
          </w:p>
        </w:tc>
      </w:tr>
    </w:tbl>
    <w:p w:rsidR="002D3A72" w:rsidRPr="00E2569F" w:rsidRDefault="002D3A72" w:rsidP="00093140">
      <w:r w:rsidRPr="0098295A">
        <w:t xml:space="preserve"> </w:t>
      </w:r>
      <w:r w:rsidRPr="00E2569F">
        <w:t>Stk. 5: Adgang til generalforsamlingen har alle foreningens medlemmer, samt personer bestyrelsen har inviteret. Stemmeret har alene de medlemmer, der har været medlem af foreningen i mindst t</w:t>
      </w:r>
      <w:r>
        <w:t>re</w:t>
      </w:r>
      <w:r w:rsidRPr="00E2569F">
        <w:t xml:space="preserve"> måneder og ikke er i kontingentrestance. Der kan stemmes ved</w:t>
      </w:r>
      <w:r w:rsidRPr="00E2569F">
        <w:rPr>
          <w:rFonts w:cstheme="minorHAnsi"/>
        </w:rPr>
        <w:t xml:space="preserve"> </w:t>
      </w:r>
      <w:r w:rsidRPr="00E2569F">
        <w:rPr>
          <w:rFonts w:cstheme="minorHAnsi"/>
          <w:highlight w:val="yellow"/>
        </w:rPr>
        <w:t>…</w:t>
      </w:r>
      <w:r w:rsidR="00BC7EFF" w:rsidRPr="00BC7EFF">
        <w:rPr>
          <w:rFonts w:cstheme="minorHAnsi"/>
        </w:rPr>
        <w:t>(</w:t>
      </w:r>
      <w:r w:rsidRPr="00BC7EFF">
        <w:rPr>
          <w:rFonts w:cstheme="minorHAnsi"/>
        </w:rPr>
        <w:t xml:space="preserve"> se kommentarfelt</w:t>
      </w:r>
      <w:r w:rsidR="00BC7EFF">
        <w:rPr>
          <w:rFonts w:cstheme="minorHAnsi"/>
        </w:rPr>
        <w:t>)</w:t>
      </w:r>
      <w:r w:rsidRPr="00BC7EFF">
        <w:rPr>
          <w:rFonts w:cstheme="minorHAnsi"/>
        </w:rPr>
        <w:t>.</w:t>
      </w:r>
    </w:p>
    <w:p w:rsidR="002D3A72" w:rsidRPr="00E2569F" w:rsidRDefault="002D3A72" w:rsidP="00093140">
      <w:r w:rsidRPr="00E2569F">
        <w:t>Stk. 6: Generalforsamlingen er beslutningsdygtig uanset antallet af fremmødte. Beslutninger træffes ved almindeligt flertal. Undtaget er dog beslutning om vedtægtsændring og om foreningens opløsning (§§ 11 og 12 ).</w:t>
      </w:r>
    </w:p>
    <w:p w:rsidR="002D3A72" w:rsidRPr="00E2569F" w:rsidRDefault="002D3A72" w:rsidP="00093140">
      <w:r w:rsidRPr="00E2569F">
        <w:t xml:space="preserve">Stk. 7: Generalforsamlingen ledes af en dirigent, der vælges af generalforsamlingen, og som ikke må være medlem af bestyrelsen. Referatet godkendes og underskrives af dirigenten. </w:t>
      </w:r>
    </w:p>
    <w:p w:rsidR="002D3A72" w:rsidRPr="00E2569F" w:rsidRDefault="002D3A72" w:rsidP="00093140">
      <w:r w:rsidRPr="00E2569F">
        <w:t xml:space="preserve">Stk. 8: Valgbar til bestyrelsen er de stemmeberettigede medlemmer jf. stk. 5. Flertallet i bestyrelsen skal dog udgøres af personer, der er fyldt 18 år. Valgbar som revisor er ethvert medlem, der er fyldt 18 år.  </w:t>
      </w:r>
    </w:p>
    <w:p w:rsidR="002D3A72" w:rsidRDefault="002D3A72" w:rsidP="00093140">
      <w:r w:rsidRPr="00E2569F">
        <w:t>Stk. 9:</w:t>
      </w:r>
      <w:r w:rsidRPr="0098295A">
        <w:t xml:space="preserve"> Dirigenten afgør spørgsmål om afstemninger. </w:t>
      </w:r>
      <w:r>
        <w:t xml:space="preserve">Hvis blot ét medlem ønsker skriftlig afstemning skal en sådan gennemføres.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256C0F" w:rsidRDefault="002D3A72" w:rsidP="00093140">
            <w:pPr>
              <w:pStyle w:val="Overskrift3"/>
            </w:pPr>
            <w:r w:rsidRPr="00256C0F">
              <w:lastRenderedPageBreak/>
              <w:t>Kommentar</w:t>
            </w:r>
          </w:p>
          <w:p w:rsidR="002D3A72" w:rsidRDefault="002D3A72" w:rsidP="00093140">
            <w:r w:rsidRPr="00256C0F">
              <w:t>Foreningen</w:t>
            </w:r>
            <w:r>
              <w:t xml:space="preserve"> kan supplere den skriftlige </w:t>
            </w:r>
            <w:r w:rsidRPr="00256C0F">
              <w:t>indkaldelse til ordinær generalforsamling</w:t>
            </w:r>
            <w:r>
              <w:t xml:space="preserve"> med eksempelvis </w:t>
            </w:r>
            <w:r w:rsidRPr="00256C0F">
              <w:t>opslag på foreningens hjemmeside</w:t>
            </w:r>
            <w:r>
              <w:t>,</w:t>
            </w:r>
            <w:r w:rsidRPr="00256C0F">
              <w:t xml:space="preserve"> Facebook</w:t>
            </w:r>
            <w:r>
              <w:t xml:space="preserve"> eller øvrigt kommunikationsmedie.</w:t>
            </w:r>
          </w:p>
          <w:p w:rsidR="002D3A72" w:rsidRDefault="002D3A72" w:rsidP="00093140">
            <w:r>
              <w:t>Stemmeret udøves ved personligt fremmøde</w:t>
            </w:r>
            <w:r w:rsidRPr="00674DAC">
              <w:t xml:space="preserve">. </w:t>
            </w:r>
          </w:p>
          <w:p w:rsidR="002D3A72" w:rsidRDefault="002D3A72" w:rsidP="00093140">
            <w:r>
              <w:t>Forvaltningen anbefaler, at b</w:t>
            </w:r>
            <w:r w:rsidRPr="00674DAC">
              <w:t xml:space="preserve">ørn og unge, </w:t>
            </w:r>
            <w:r>
              <w:t>der</w:t>
            </w:r>
            <w:r w:rsidRPr="00674DAC">
              <w:t xml:space="preserve"> er fyldt 15 år, selv udøve</w:t>
            </w:r>
            <w:r>
              <w:t>r</w:t>
            </w:r>
            <w:r w:rsidRPr="00674DAC">
              <w:t xml:space="preserve"> medlemsrettighedern</w:t>
            </w:r>
            <w:r>
              <w:t>e,</w:t>
            </w:r>
            <w:r w:rsidRPr="00674DAC">
              <w:t xml:space="preserve"> herunder</w:t>
            </w:r>
            <w:r>
              <w:t xml:space="preserve"> at</w:t>
            </w:r>
            <w:r w:rsidRPr="00674DAC">
              <w:t xml:space="preserve"> stemme på generalforsamlingen. Stemmeretten for medlemmer under 15 år udøves af en forælder</w:t>
            </w:r>
            <w:r>
              <w:t>.</w:t>
            </w:r>
          </w:p>
          <w:p w:rsidR="002D3A72" w:rsidRDefault="002D3A72" w:rsidP="00093140">
            <w:r>
              <w:t>Foreningen skal beslutte, hvorvidt man vil benytte sig af muligheden for at stemme ved fuldmagt. Forvaltningen anbefaler at hvert fremmødt medlem maksimalt kan medbringe én fuldmagt.</w:t>
            </w:r>
          </w:p>
          <w:p w:rsidR="002D3A72" w:rsidRPr="00D415AC" w:rsidRDefault="002D3A72" w:rsidP="00093140">
            <w:r w:rsidRPr="00256C0F">
              <w:t xml:space="preserve">En forening kan vedtage bestemmelser om muligheden for en elektronisk generalforsamling eller elektronisk afstemning, såfremt foreningen har et praktisk behov herfor. Der er ikke taget højde for dette i disse standardvedtægter. </w:t>
            </w:r>
          </w:p>
          <w:p w:rsidR="002D3A72" w:rsidRPr="00B84951" w:rsidRDefault="002D3A72" w:rsidP="00093140">
            <w:pPr>
              <w:jc w:val="right"/>
              <w:rPr>
                <w:rFonts w:ascii="Verdana" w:hAnsi="Verdana" w:cs="Calibri"/>
              </w:rPr>
            </w:pPr>
            <w:r w:rsidRPr="00B84951">
              <w:rPr>
                <w:rFonts w:ascii="Verdana" w:hAnsi="Verdana" w:cs="Calibri"/>
                <w:sz w:val="18"/>
                <w:szCs w:val="18"/>
              </w:rPr>
              <w:t>Denne boks slettes ved gennemskrivningen af vedtægterne</w:t>
            </w:r>
          </w:p>
        </w:tc>
      </w:tr>
    </w:tbl>
    <w:p w:rsidR="002D3A72" w:rsidRPr="005B50E6" w:rsidRDefault="002D3A72" w:rsidP="00093140">
      <w:pPr>
        <w:pStyle w:val="Overskrift2"/>
      </w:pPr>
      <w:r w:rsidRPr="005B50E6">
        <w:t>§</w:t>
      </w:r>
      <w:r w:rsidR="00BC7EFF">
        <w:t xml:space="preserve"> </w:t>
      </w:r>
      <w:r>
        <w:t>7</w:t>
      </w:r>
      <w:r w:rsidRPr="005B50E6">
        <w:t xml:space="preserve"> Ekstraordinær generalforsamling</w:t>
      </w:r>
    </w:p>
    <w:p w:rsidR="002D3A72" w:rsidRPr="005B50E6" w:rsidRDefault="002D3A72" w:rsidP="00093140">
      <w:r w:rsidRPr="005B50E6">
        <w:t>Stk. 1: Ekstraordinær generalforsamling kan til enhver tid indkaldes af bestyrelsen og skal indkaldes, når mindst en f</w:t>
      </w:r>
      <w:r>
        <w:t>jerde</w:t>
      </w:r>
      <w:r w:rsidRPr="005B50E6">
        <w:t xml:space="preserve">del af foreningens stemmeberettigede medlemmer skriftligt over for bestyrelsen fremsætter krav herom med angivelse af det emne, som kræves behandlet. </w:t>
      </w:r>
    </w:p>
    <w:p w:rsidR="002D3A72" w:rsidRDefault="002D3A72" w:rsidP="00093140">
      <w:r w:rsidRPr="005B50E6">
        <w:t xml:space="preserve">Stk. 2: Ekstraordinær generalforsamling skal afholdes senest </w:t>
      </w:r>
      <w:r>
        <w:t xml:space="preserve">fem </w:t>
      </w:r>
      <w:r w:rsidRPr="005B50E6">
        <w:t>uger efter, at kravet er modtaget. Indkaldelse skal ske med mindst t</w:t>
      </w:r>
      <w:r>
        <w:t>re</w:t>
      </w:r>
      <w:r w:rsidRPr="005B50E6">
        <w:t xml:space="preserve"> ugers varsel. Reglerne om indkaldelse og generalforsamlingens gennemførelse gælder i øvrigt på samme måde som for ordinær generalforsamling</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AF5FD5" w:rsidRDefault="002D3A72" w:rsidP="00093140">
            <w:pPr>
              <w:pStyle w:val="Overskrift3"/>
            </w:pPr>
            <w:r w:rsidRPr="00AF5FD5">
              <w:t>Kommentar</w:t>
            </w:r>
          </w:p>
          <w:p w:rsidR="002D3A72" w:rsidRPr="00AF5FD5" w:rsidRDefault="002D3A72" w:rsidP="00093140">
            <w:r w:rsidRPr="00AF5FD5">
              <w:t>Afholdelse af en ekstraordinær generalforsamling forudsætter, at der er tale om et eller flere klart angivne spørgsmål, som skal behandles af foreningens øverste myndighed, generalforsamlingen. Disse skal fremgå af indkaldelsen og dagsordenen.</w:t>
            </w:r>
          </w:p>
          <w:p w:rsidR="002D3A72" w:rsidRPr="00AF5FD5" w:rsidRDefault="002D3A72" w:rsidP="00093140">
            <w:pPr>
              <w:jc w:val="right"/>
              <w:rPr>
                <w:sz w:val="20"/>
                <w:szCs w:val="20"/>
              </w:rPr>
            </w:pPr>
            <w:r w:rsidRPr="00AF5FD5">
              <w:rPr>
                <w:sz w:val="20"/>
                <w:szCs w:val="20"/>
              </w:rPr>
              <w:t>Denne boks slettes ved gennemskrivningen af vedtægterne</w:t>
            </w:r>
          </w:p>
        </w:tc>
      </w:tr>
    </w:tbl>
    <w:p w:rsidR="002D3A72" w:rsidRPr="00E21ECA" w:rsidRDefault="002D3A72" w:rsidP="00A3295B">
      <w:pPr>
        <w:pStyle w:val="Overskrift2"/>
      </w:pPr>
      <w:r w:rsidRPr="00E21ECA">
        <w:lastRenderedPageBreak/>
        <w:t>§</w:t>
      </w:r>
      <w:r w:rsidR="00BC7EFF">
        <w:t xml:space="preserve"> </w:t>
      </w:r>
      <w:r>
        <w:t>8</w:t>
      </w:r>
      <w:r w:rsidRPr="00E21ECA">
        <w:t xml:space="preserve"> </w:t>
      </w:r>
      <w:r>
        <w:t>Bestyrelsen</w:t>
      </w:r>
    </w:p>
    <w:p w:rsidR="002D3A72" w:rsidRPr="003F50F8" w:rsidRDefault="002D3A72" w:rsidP="00A3295B">
      <w:r w:rsidRPr="003F50F8">
        <w:t xml:space="preserve">Stk. 1: Bestyrelsen er foreningens daglige ledelse og repræsenterer foreningen i alle forhold. Bestyrelsen kan nedsætte nødvendige udvalg og arbejdsgrupper til varetagelse af løbende eller enkeltstående opgaver. </w:t>
      </w:r>
    </w:p>
    <w:p w:rsidR="002D3A72" w:rsidRDefault="002D3A72" w:rsidP="00A3295B">
      <w:r w:rsidRPr="003F50F8">
        <w:t>Stk. 2: Bestyrelsen består af</w:t>
      </w:r>
      <w:r w:rsidRPr="00A3295B">
        <w:t>…</w:t>
      </w:r>
      <w:r w:rsidR="00A3295B">
        <w:t xml:space="preserve"> (</w:t>
      </w:r>
      <w:r w:rsidRPr="00A3295B">
        <w:t>se kommentarfelt</w:t>
      </w:r>
      <w:r w:rsidR="00A3295B">
        <w:t>)</w:t>
      </w:r>
      <w:r w:rsidRPr="00A3295B">
        <w:t>.</w:t>
      </w:r>
      <w:r w:rsidRPr="003F50F8">
        <w:t xml:space="preserve"> </w:t>
      </w:r>
    </w:p>
    <w:p w:rsidR="002D3A72" w:rsidRPr="0040117B" w:rsidRDefault="002D3A72" w:rsidP="00A3295B">
      <w:r>
        <w:t>Stk. 3: Hvert år vælges en</w:t>
      </w:r>
      <w:r w:rsidRPr="003F50F8">
        <w:t xml:space="preserve"> suppleant </w:t>
      </w:r>
      <w:r>
        <w:t>for ét år.</w:t>
      </w:r>
      <w:r w:rsidRPr="003F50F8">
        <w:t xml:space="preserve"> Såfremt suppleant</w:t>
      </w:r>
      <w:r>
        <w:t>en</w:t>
      </w:r>
      <w:r w:rsidRPr="003F50F8">
        <w:t xml:space="preserve"> indtræder i bestyrelsen, skal den pågældende bestyrelsespost besættes ved valg på den førstkommende ordinære generalforsamling.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B84951" w:rsidTr="001824E2">
        <w:tc>
          <w:tcPr>
            <w:tcW w:w="9628" w:type="dxa"/>
            <w:shd w:val="clear" w:color="auto" w:fill="DEEAF6"/>
          </w:tcPr>
          <w:p w:rsidR="002D3A72" w:rsidRPr="00D415AC" w:rsidRDefault="002D3A72" w:rsidP="00A3295B">
            <w:pPr>
              <w:pStyle w:val="Overskrift3"/>
            </w:pPr>
            <w:r w:rsidRPr="00D415AC">
              <w:t>Kommentar</w:t>
            </w:r>
          </w:p>
          <w:p w:rsidR="002D3A72" w:rsidRPr="00D415AC" w:rsidRDefault="002D3A72" w:rsidP="00A3295B">
            <w:r w:rsidRPr="00D415AC">
              <w:t>Bestyrelsen kan med fordel bestå at et ulige antal medlemmer. Der skal dog være mindst tre bestyrelsesmedlemmer. Bestyrelsen skal som minimum have en formand, næstformand og kasserer.</w:t>
            </w:r>
          </w:p>
          <w:p w:rsidR="002D3A72" w:rsidRDefault="002D3A72" w:rsidP="00BC7EFF">
            <w:r w:rsidRPr="00D415AC">
              <w:t>Af vedtægten skal det fremgå</w:t>
            </w:r>
            <w:r>
              <w:t xml:space="preserve"> hvordan bestyrelsen vælges. Her er følgende forslag:</w:t>
            </w:r>
          </w:p>
          <w:p w:rsidR="002D3A72" w:rsidRDefault="002D3A72" w:rsidP="00BC7EFF">
            <w:pPr>
              <w:pStyle w:val="Punktliste"/>
            </w:pPr>
            <w:r>
              <w:t>M</w:t>
            </w:r>
            <w:r w:rsidRPr="00C64E54">
              <w:t>an vælger medlemmer til de enkelte bestyrelsesposter på generalforsamlingen</w:t>
            </w:r>
          </w:p>
          <w:p w:rsidR="002D3A72" w:rsidRDefault="002D3A72" w:rsidP="00BC7EFF">
            <w:pPr>
              <w:pStyle w:val="Punktliste"/>
            </w:pPr>
            <w:r>
              <w:t>M</w:t>
            </w:r>
            <w:r w:rsidRPr="00C64E54">
              <w:t>an vælger et antal medlemmer, som herefter konstituerer sig selv</w:t>
            </w:r>
          </w:p>
          <w:p w:rsidR="002D3A72" w:rsidRPr="00C64E54" w:rsidRDefault="002D3A72" w:rsidP="00BC7EFF">
            <w:pPr>
              <w:pStyle w:val="Punktliste"/>
            </w:pPr>
            <w:r w:rsidRPr="00C64E54">
              <w:t>Man vælge</w:t>
            </w:r>
            <w:r>
              <w:t>r</w:t>
            </w:r>
            <w:r w:rsidRPr="00C64E54">
              <w:t xml:space="preserve"> formand og et antal bestyrelsesmedlemmer på generalforsamlingen, hvorefter bestyrelsen konstituerer sig selv med øvrige poster. </w:t>
            </w:r>
          </w:p>
          <w:p w:rsidR="002D3A72" w:rsidRPr="00D415AC" w:rsidRDefault="002D3A72" w:rsidP="00A3295B">
            <w:r>
              <w:t xml:space="preserve">For </w:t>
            </w:r>
            <w:r w:rsidRPr="00D415AC">
              <w:t xml:space="preserve">at sikre størst mulig </w:t>
            </w:r>
            <w:r>
              <w:t xml:space="preserve">fleksibilitet </w:t>
            </w:r>
            <w:r w:rsidRPr="00D415AC">
              <w:t>i bestyrelsesarbejdet anbefaler forvaltningen, at foreningen vælger en model, hvor bestyrelsen konstituerer sig selv.</w:t>
            </w:r>
          </w:p>
          <w:p w:rsidR="002D3A72" w:rsidRPr="00D415AC" w:rsidRDefault="002D3A72" w:rsidP="00A3295B">
            <w:r>
              <w:t xml:space="preserve">For </w:t>
            </w:r>
            <w:r w:rsidRPr="00D415AC">
              <w:t>at sikre kontinuiteten i bestyrelsen anbefaler forvaltningen, at bestyrelsesmedlemmerne vælges forskudt for en to-årig periode, således at halvdelen af medlemmerne (2, 4, 6..</w:t>
            </w:r>
            <w:r>
              <w:t xml:space="preserve"> medlemmer</w:t>
            </w:r>
            <w:r w:rsidRPr="00D415AC">
              <w:t>) vælges i lige år, og den anden halvdel (1, 3, 5..</w:t>
            </w:r>
            <w:r>
              <w:t>medlemmer</w:t>
            </w:r>
            <w:r w:rsidRPr="00D415AC">
              <w:t>) vælges i ulige år.</w:t>
            </w:r>
          </w:p>
          <w:p w:rsidR="002D3A72" w:rsidRPr="00D415AC" w:rsidRDefault="002D3A72" w:rsidP="00A3295B">
            <w:r w:rsidRPr="00D415AC">
              <w:t xml:space="preserve">Fraværende, valgbare medlemmer kan vælges, når der skriftligt foreligger tilsagn om, at vedkommende vil modtage valg til den foreslåede post. </w:t>
            </w:r>
          </w:p>
          <w:p w:rsidR="002D3A72" w:rsidRPr="00D415AC" w:rsidRDefault="002D3A72" w:rsidP="00A3295B">
            <w:pPr>
              <w:jc w:val="right"/>
              <w:rPr>
                <w:sz w:val="20"/>
                <w:szCs w:val="20"/>
              </w:rPr>
            </w:pPr>
            <w:r w:rsidRPr="00D415AC">
              <w:rPr>
                <w:sz w:val="20"/>
                <w:szCs w:val="20"/>
              </w:rPr>
              <w:t>Denne boks slettes ved gennemskrivningen af vedtægterne</w:t>
            </w:r>
          </w:p>
        </w:tc>
      </w:tr>
    </w:tbl>
    <w:p w:rsidR="002D3A72" w:rsidRPr="0040117B" w:rsidRDefault="002D3A72" w:rsidP="00DF3ED5">
      <w:pPr>
        <w:pStyle w:val="Overskrift2"/>
      </w:pPr>
      <w:r w:rsidRPr="0040117B">
        <w:t>§</w:t>
      </w:r>
      <w:r w:rsidR="00DF3ED5">
        <w:t xml:space="preserve"> </w:t>
      </w:r>
      <w:r>
        <w:t>9</w:t>
      </w:r>
      <w:r w:rsidRPr="0040117B">
        <w:t xml:space="preserve"> Regnskab og revision</w:t>
      </w:r>
    </w:p>
    <w:p w:rsidR="002D3A72" w:rsidRPr="00E2569F" w:rsidRDefault="002D3A72" w:rsidP="00DF3ED5">
      <w:r w:rsidRPr="00E2569F">
        <w:t xml:space="preserve">Stk. 1: Foreningens regnskabsår er kalenderåret. </w:t>
      </w:r>
    </w:p>
    <w:p w:rsidR="002D3A72" w:rsidRDefault="002D3A72" w:rsidP="00DF3ED5">
      <w:r w:rsidRPr="00E2569F">
        <w:lastRenderedPageBreak/>
        <w:t xml:space="preserve">Stk. 2: Bestyrelsen udarbejder årsregnskab. Regnskabet skal indeholde resultatopgørelse over driften samt status. </w:t>
      </w:r>
      <w:r>
        <w:t>Regnskabet</w:t>
      </w:r>
      <w:r w:rsidRPr="00E2569F">
        <w:t xml:space="preserve"> revideres af en af generalforsamlingen valgt revisor</w:t>
      </w:r>
      <w:r>
        <w:t xml:space="preserve"> </w:t>
      </w:r>
      <w:r w:rsidRPr="00E2569F">
        <w:t xml:space="preserve">og skal </w:t>
      </w:r>
      <w:r>
        <w:t xml:space="preserve">efterfølgende </w:t>
      </w:r>
      <w:r w:rsidRPr="00E2569F">
        <w:t xml:space="preserve">godkendes af </w:t>
      </w:r>
      <w:r>
        <w:t>generalforsamlingen.</w:t>
      </w:r>
    </w:p>
    <w:p w:rsidR="002D3A72" w:rsidRDefault="002D3A72" w:rsidP="002D3A72">
      <w:r w:rsidRPr="00E2569F">
        <w:t xml:space="preserve">Stk. </w:t>
      </w:r>
      <w:r>
        <w:t>4</w:t>
      </w:r>
      <w:r w:rsidRPr="00E2569F">
        <w:t>: Revisoren</w:t>
      </w:r>
      <w:r w:rsidRPr="0040117B">
        <w:t xml:space="preserve"> skal hvert år gennemgå årsregnskabet og påse, at det er regnskabsmæssigt korrekt, og at indtægter og udgifter er udtryk for rimelige dispositioner. Revisore</w:t>
      </w:r>
      <w:r>
        <w:t>n</w:t>
      </w:r>
      <w:r w:rsidRPr="0040117B">
        <w:t xml:space="preserve"> skal forsyne årsregnskabet med en påtegning. Revisore</w:t>
      </w:r>
      <w:r>
        <w:t>n</w:t>
      </w:r>
      <w:r w:rsidRPr="0040117B">
        <w:t xml:space="preserve"> har til enhver tid adgang til at påse bogføring og foreningens beholdninger.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E2569F" w:rsidRDefault="002D3A72" w:rsidP="00DF3ED5">
            <w:pPr>
              <w:pStyle w:val="Overskrift3"/>
            </w:pPr>
            <w:r w:rsidRPr="00E2569F">
              <w:t>Kommentar</w:t>
            </w:r>
          </w:p>
          <w:p w:rsidR="002D3A72" w:rsidRPr="00E2569F" w:rsidRDefault="002D3A72" w:rsidP="00DF3ED5">
            <w:r w:rsidRPr="00E2569F">
              <w:t>Foreningen skal aflægge regnskab (også kaldet årsrapport). Det er bestyrelsen, der udarbejder regnskabet, mens det er generalforsamlingen, der godkender regnskabet. Typisk er det kassereren, der fremlægger regnskabet på den ordinære generalforsamling. Forud skal regnskabet være underskrevet af den samlede bestyrelse og af den generalforsamlingsvalgte revisor</w:t>
            </w:r>
            <w:r>
              <w:t xml:space="preserve"> med dennes kommentarer til regnskabet</w:t>
            </w:r>
            <w:r w:rsidRPr="00E2569F">
              <w:t>.</w:t>
            </w:r>
          </w:p>
          <w:p w:rsidR="002D3A72" w:rsidRPr="00E2569F" w:rsidRDefault="002D3A72" w:rsidP="00DF3ED5">
            <w:r w:rsidRPr="00E2569F">
              <w:t xml:space="preserve">Revisionsformen bør fremgå af foreningens vedtægter. Ved almindelig regnskabsmæssig revision forstås, at bilag og bogføring stemmer, og at beholdninger og værdier er til stede. Ved kritisk revision skal revisor yderligere vurdere, om de afholdte udgifter er rimelige og fornuftige i forhold til foreningens formål samt bestyrelsens og generalforsamlingens beslutninger. </w:t>
            </w:r>
          </w:p>
          <w:p w:rsidR="002D3A72" w:rsidRPr="00FF5B09" w:rsidRDefault="002D3A72" w:rsidP="00DF3ED5">
            <w:pPr>
              <w:jc w:val="right"/>
              <w:rPr>
                <w:rFonts w:ascii="Verdana" w:hAnsi="Verdana" w:cs="Calibri"/>
                <w:sz w:val="20"/>
                <w:szCs w:val="20"/>
              </w:rPr>
            </w:pPr>
            <w:r w:rsidRPr="00FF5B09">
              <w:rPr>
                <w:sz w:val="20"/>
                <w:szCs w:val="20"/>
              </w:rPr>
              <w:t>Denne boks slettes ved gennemskrivningen af vedtægterne</w:t>
            </w:r>
          </w:p>
        </w:tc>
      </w:tr>
    </w:tbl>
    <w:p w:rsidR="002D3A72" w:rsidRPr="00447AA7" w:rsidRDefault="002D3A72" w:rsidP="00DF3ED5">
      <w:pPr>
        <w:pStyle w:val="Overskrift2"/>
      </w:pPr>
      <w:r w:rsidRPr="00447AA7">
        <w:t>§</w:t>
      </w:r>
      <w:r w:rsidR="00DF3ED5">
        <w:t xml:space="preserve"> </w:t>
      </w:r>
      <w:r w:rsidRPr="00447AA7">
        <w:t>1</w:t>
      </w:r>
      <w:r>
        <w:t>0</w:t>
      </w:r>
      <w:r w:rsidRPr="00447AA7">
        <w:t xml:space="preserve"> Tegningsret og hæftelse</w:t>
      </w:r>
    </w:p>
    <w:p w:rsidR="002D3A72" w:rsidRDefault="002D3A72" w:rsidP="00DF3ED5">
      <w:r w:rsidRPr="00447AA7">
        <w:t xml:space="preserve">Stk. 1: Foreningen tegnes af formanden sammen med et bestyrelsesmedlem eller af tre bestyrelsesmedlemmer. </w:t>
      </w:r>
    </w:p>
    <w:p w:rsidR="002D3A72" w:rsidRPr="00447AA7" w:rsidRDefault="002D3A72" w:rsidP="00DF3ED5">
      <w:r w:rsidRPr="00447AA7">
        <w:t>Stk. 2: Bestyrelsen kan meddele et udvalg eller en person fuldmagt til at foretage dispositioner på vegne af foreningen.</w:t>
      </w:r>
    </w:p>
    <w:p w:rsidR="002D3A72" w:rsidRPr="00447AA7" w:rsidRDefault="002D3A72" w:rsidP="00DF3ED5">
      <w:r w:rsidRPr="00447AA7">
        <w:t>Stk. 3: Der påhviler ikke foreningens medlemmer nogen personlig hæftelse for de forpligtelser, der påhviler foreningen. Bestyrelsesmedlemmer hæfter heller ikke for disse forpligtelser</w:t>
      </w:r>
      <w:r>
        <w:t>, medmindre der er handlet groft uagtsomt</w:t>
      </w:r>
      <w:r w:rsidRPr="00447AA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447AA7" w:rsidRDefault="002D3A72" w:rsidP="00DF3ED5">
            <w:pPr>
              <w:pStyle w:val="Overskrift3"/>
            </w:pPr>
            <w:r w:rsidRPr="00447AA7">
              <w:t>Kommentar</w:t>
            </w:r>
          </w:p>
          <w:p w:rsidR="002D3A72" w:rsidRPr="00447AA7" w:rsidRDefault="002D3A72" w:rsidP="00DF3ED5">
            <w:r w:rsidRPr="00447AA7">
              <w:t>Med udtrykket tegningsret menes, at der er en adgang til at forpligte foreningen i alle forhold, herunder i økonomiske henseender. Det er en fuldmagt, der fremgår af vedtægterne.</w:t>
            </w:r>
          </w:p>
          <w:p w:rsidR="002D3A72" w:rsidRPr="00447AA7" w:rsidRDefault="002D3A72" w:rsidP="00DF3ED5">
            <w:r w:rsidRPr="00447AA7">
              <w:lastRenderedPageBreak/>
              <w:t xml:space="preserve">Foreningen kan også blive forpligtet, hvis en person har fuldmagt til at disponere i kraft af sin stilling, eller fordi pågældende er blevet tildelt en konkret opgave. </w:t>
            </w:r>
          </w:p>
          <w:p w:rsidR="002D3A72" w:rsidRPr="00447AA7" w:rsidRDefault="002D3A72" w:rsidP="00DF3ED5">
            <w:r w:rsidRPr="00447AA7">
              <w:t>Der er ikke krav om, at en person skal være myndig (fyldt 18 år) for at kunne indgå aftaler på foreningens vegne, men af hensyn til foreningens tilskudsgivere samt de personer og firmaer, som foreningen indgår aftaler med, er det hensigtsmæssigt, at flertallet af bestyrelsesmedlemmerne – herunder formand og kasserer – er myndige personer. Et bestyrelsesmedlem kan kun drages personligt til ansvar over for tredjemand, hvis man påfører denne et tab som følge af, at man har handlet uansvarligt og groft retsstridigt. Hvis man derimod handler med sund fornuft, så er bestyrelsesarbejde i en forening ikke forbundet med særlig risiko.</w:t>
            </w:r>
          </w:p>
          <w:p w:rsidR="002D3A72" w:rsidRPr="00447AA7" w:rsidRDefault="002D3A72" w:rsidP="00DF3ED5">
            <w:pPr>
              <w:jc w:val="right"/>
              <w:rPr>
                <w:sz w:val="20"/>
                <w:szCs w:val="20"/>
              </w:rPr>
            </w:pPr>
            <w:r w:rsidRPr="00447AA7">
              <w:rPr>
                <w:sz w:val="20"/>
                <w:szCs w:val="20"/>
              </w:rPr>
              <w:t>Denne boks slettes ved gennemskrivningen af vedtægterne</w:t>
            </w:r>
          </w:p>
        </w:tc>
      </w:tr>
    </w:tbl>
    <w:p w:rsidR="002D3A72" w:rsidRPr="00E21ECA" w:rsidRDefault="002D3A72" w:rsidP="00DF3ED5">
      <w:pPr>
        <w:pStyle w:val="Overskrift2"/>
      </w:pPr>
      <w:r w:rsidRPr="00E21ECA">
        <w:lastRenderedPageBreak/>
        <w:t>§</w:t>
      </w:r>
      <w:r w:rsidR="00DF3ED5">
        <w:t xml:space="preserve"> </w:t>
      </w:r>
      <w:r>
        <w:t>11</w:t>
      </w:r>
      <w:r w:rsidRPr="00E21ECA">
        <w:t xml:space="preserve"> Vedtægtsændringer </w:t>
      </w:r>
    </w:p>
    <w:p w:rsidR="002D3A72" w:rsidRPr="00447AA7" w:rsidRDefault="002D3A72" w:rsidP="00DF3ED5">
      <w:r w:rsidRPr="00E2569F">
        <w:t>Stk. 1: Ændring</w:t>
      </w:r>
      <w:r w:rsidRPr="00447AA7">
        <w:t xml:space="preserve"> af vedtægterne kan ske på enhver generalforsamling, når mindst </w:t>
      </w:r>
      <w:r>
        <w:t>en</w:t>
      </w:r>
      <w:r w:rsidRPr="00447AA7">
        <w:t xml:space="preserve"> tredjedel af </w:t>
      </w:r>
      <w:r>
        <w:t>samtlige medlemmer stemmer for forslaget. Hvis der ikke kan opnås et sådan flertal, indkaldes til en ekstraordinær generalforsamling, hvor vedtægtsændringerne kan besluttes ved et simpelt flertal af de fremmødte. Hvis et fremsendt forslag til ændring af vedtægterne bliver forkastet på en generalforsamling, kan det ikke efterfølgende besluttes på en ekstraordinær generalforsamling.</w:t>
      </w:r>
    </w:p>
    <w:p w:rsidR="002D3A72" w:rsidRDefault="002D3A72" w:rsidP="002D3A72">
      <w:r w:rsidRPr="00E2569F">
        <w:t>Stk. 2. Vedtægtsændringerne</w:t>
      </w:r>
      <w:r w:rsidRPr="005543E8">
        <w:t xml:space="preserve"> træder i kraft med virkning fra den generalforsamling, de vedtages på.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D57F40" w:rsidRDefault="002D3A72" w:rsidP="00DF3ED5">
            <w:pPr>
              <w:pStyle w:val="Overskrift3"/>
            </w:pPr>
            <w:r w:rsidRPr="00D57F40">
              <w:t>Kommentar</w:t>
            </w:r>
          </w:p>
          <w:p w:rsidR="002D3A72" w:rsidRPr="00D57F40" w:rsidRDefault="002D3A72" w:rsidP="00DF3ED5">
            <w:r w:rsidRPr="00D57F40">
              <w:t>Det at ændre vedtægter er principielt set altid en vigtig beslutning, derfor gælder andre regler end ved ordinære afstemninger.</w:t>
            </w:r>
          </w:p>
          <w:p w:rsidR="002D3A72" w:rsidRPr="00D57F40" w:rsidRDefault="002D3A72" w:rsidP="00DF3ED5">
            <w:pPr>
              <w:jc w:val="right"/>
              <w:rPr>
                <w:sz w:val="20"/>
                <w:szCs w:val="20"/>
              </w:rPr>
            </w:pPr>
            <w:r w:rsidRPr="00D57F40">
              <w:rPr>
                <w:sz w:val="20"/>
                <w:szCs w:val="20"/>
              </w:rPr>
              <w:t>Denne boks slettes ved gennemskrivningen af vedtægterne</w:t>
            </w:r>
          </w:p>
        </w:tc>
      </w:tr>
    </w:tbl>
    <w:p w:rsidR="002D3A72" w:rsidRPr="00447AA7" w:rsidRDefault="002D3A72" w:rsidP="00DF3ED5">
      <w:pPr>
        <w:pStyle w:val="Overskrift2"/>
      </w:pPr>
      <w:r w:rsidRPr="00447AA7">
        <w:t>§</w:t>
      </w:r>
      <w:r w:rsidR="00DF3ED5">
        <w:t xml:space="preserve"> </w:t>
      </w:r>
      <w:r w:rsidRPr="00447AA7">
        <w:t>1</w:t>
      </w:r>
      <w:r>
        <w:t>2</w:t>
      </w:r>
      <w:r w:rsidRPr="00447AA7">
        <w:t xml:space="preserve"> Opløsning</w:t>
      </w:r>
    </w:p>
    <w:p w:rsidR="002D3A72" w:rsidRDefault="002D3A72" w:rsidP="00DF3ED5">
      <w:r w:rsidRPr="00447AA7">
        <w:t>Stk. 1: Beslutning om foreningens opløsning kræver vedtagelse</w:t>
      </w:r>
      <w:r>
        <w:t xml:space="preserve"> på en generalforsamling, hvor </w:t>
      </w:r>
      <w:r w:rsidRPr="00447AA7">
        <w:t xml:space="preserve">mindst </w:t>
      </w:r>
      <w:r>
        <w:t xml:space="preserve">halvdelen </w:t>
      </w:r>
      <w:r w:rsidRPr="00447AA7">
        <w:t xml:space="preserve">af </w:t>
      </w:r>
      <w:r>
        <w:t xml:space="preserve">samtlige medlemmer stemmer for forslaget. Forslaget om opløsning bortfalder, såfremt der er et flertal af samtlige medlemmer stemmer imod. Opnås det nødvendige flertal ikke, indkaldes til en ekstraordinær generalforsamling mindst fem uger efter. </w:t>
      </w:r>
    </w:p>
    <w:p w:rsidR="002D3A72" w:rsidRDefault="002D3A72" w:rsidP="00DF3ED5">
      <w:r>
        <w:t>På den ekstraordinære generalforsamling kan opløsningen besluttes</w:t>
      </w:r>
      <w:r w:rsidRPr="00447AA7">
        <w:t xml:space="preserve"> </w:t>
      </w:r>
      <w:r>
        <w:t>med et simpelt flertal af de fremmødte.</w:t>
      </w:r>
    </w:p>
    <w:p w:rsidR="002D3A72" w:rsidRPr="00447AA7" w:rsidRDefault="002D3A72" w:rsidP="0016236B">
      <w:r w:rsidRPr="00447AA7">
        <w:lastRenderedPageBreak/>
        <w:t xml:space="preserve">Stk. 2: På den afsluttende generalforsamling skal træffes beslutning om, hvilke almennyttige formål foreningens formue skal anvendes til. Ingen medlemmer kan få andel i formuen. </w:t>
      </w:r>
    </w:p>
    <w:p w:rsidR="002D3A72" w:rsidRPr="00447AA7" w:rsidRDefault="002D3A72" w:rsidP="0016236B">
      <w:r w:rsidRPr="00447AA7">
        <w:t>Stk. 3: Til at forestå opløsningen af foreningen vælger den afsluttende generalforsamling to personer til at gennemføre alle nødvendige dispositioner.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382"/>
      </w:tblGrid>
      <w:tr w:rsidR="002D3A72" w:rsidRPr="00B84951" w:rsidTr="001824E2">
        <w:tc>
          <w:tcPr>
            <w:tcW w:w="9778" w:type="dxa"/>
            <w:shd w:val="clear" w:color="auto" w:fill="DEEAF6"/>
          </w:tcPr>
          <w:p w:rsidR="002D3A72" w:rsidRPr="00447AA7" w:rsidRDefault="002D3A72" w:rsidP="0016236B">
            <w:pPr>
              <w:pStyle w:val="Overskrift3"/>
            </w:pPr>
            <w:r w:rsidRPr="00447AA7">
              <w:t>Kommentar</w:t>
            </w:r>
          </w:p>
          <w:p w:rsidR="002D3A72" w:rsidRPr="00447AA7" w:rsidRDefault="002D3A72" w:rsidP="0016236B">
            <w:r w:rsidRPr="00447AA7">
              <w:t xml:space="preserve">De almennyttige formål, som en foreningsformue kan anvendes til ved en forenings opløsning, kan f.eks. være varetagelse af interesser i foreningens lokalområde eller beslægtede foreninger. </w:t>
            </w:r>
          </w:p>
          <w:p w:rsidR="002D3A72" w:rsidRPr="00447AA7" w:rsidRDefault="002D3A72" w:rsidP="0016236B">
            <w:pPr>
              <w:jc w:val="right"/>
              <w:rPr>
                <w:sz w:val="20"/>
                <w:szCs w:val="20"/>
              </w:rPr>
            </w:pPr>
            <w:r w:rsidRPr="00447AA7">
              <w:rPr>
                <w:sz w:val="20"/>
                <w:szCs w:val="20"/>
              </w:rPr>
              <w:t>Denne boks slettes ved gennemskrivningen af vedtægterne</w:t>
            </w:r>
          </w:p>
        </w:tc>
      </w:tr>
    </w:tbl>
    <w:p w:rsidR="002D3A72" w:rsidRPr="00E21ECA" w:rsidRDefault="002D3A72" w:rsidP="00BC7EFF">
      <w:pPr>
        <w:pStyle w:val="Overskrift2"/>
      </w:pPr>
      <w:r w:rsidRPr="00E21ECA">
        <w:t>§</w:t>
      </w:r>
      <w:r>
        <w:t xml:space="preserve"> </w:t>
      </w:r>
      <w:r w:rsidRPr="00E21ECA">
        <w:t>1</w:t>
      </w:r>
      <w:r>
        <w:t>3</w:t>
      </w:r>
      <w:r w:rsidRPr="00E21ECA">
        <w:t xml:space="preserve"> Datering </w:t>
      </w:r>
    </w:p>
    <w:p w:rsidR="002D3A72" w:rsidRDefault="002D3A72" w:rsidP="00BC7EFF">
      <w:r w:rsidRPr="00E21ECA">
        <w:t>Stk.</w:t>
      </w:r>
      <w:r>
        <w:t xml:space="preserve"> </w:t>
      </w:r>
      <w:r w:rsidRPr="00E21ECA">
        <w:t xml:space="preserve">1. Således vedtaget på foreningens stiftende generalforsamling den ___.___20_ og senest ændret på den ordinære/ ekstraordinære generalforsamling den __.__ 20_. </w:t>
      </w:r>
    </w:p>
    <w:p w:rsidR="002D3A72" w:rsidRPr="00E21ECA" w:rsidRDefault="002D3A72" w:rsidP="00BC7EFF"/>
    <w:p w:rsidR="002D3A72" w:rsidRDefault="002D3A72" w:rsidP="00BC7EFF">
      <w:r w:rsidRPr="00E21ECA">
        <w:t>Dirigentens underskrift</w:t>
      </w:r>
    </w:p>
    <w:p w:rsidR="002D3A72" w:rsidRPr="00E21ECA" w:rsidRDefault="002D3A72" w:rsidP="00BC7EFF"/>
    <w:p w:rsidR="005F5050" w:rsidRPr="007750EB" w:rsidRDefault="002D3A72" w:rsidP="00BC7EFF">
      <w:r w:rsidRPr="00E21ECA">
        <w:t>___________________________________________</w:t>
      </w:r>
    </w:p>
    <w:sectPr w:rsidR="005F5050" w:rsidRPr="007750EB" w:rsidSect="00A72717">
      <w:headerReference w:type="even" r:id="rId10"/>
      <w:headerReference w:type="default" r:id="rId11"/>
      <w:pgSz w:w="11907" w:h="16840" w:code="9"/>
      <w:pgMar w:top="771" w:right="2268" w:bottom="1134" w:left="1247" w:header="680" w:footer="709" w:gutter="0"/>
      <w:cols w:space="708"/>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ED4" w:rsidRDefault="00C33ED4">
      <w:pPr>
        <w:spacing w:line="240" w:lineRule="auto"/>
      </w:pPr>
      <w:r>
        <w:separator/>
      </w:r>
    </w:p>
  </w:endnote>
  <w:endnote w:type="continuationSeparator" w:id="0">
    <w:p w:rsidR="00C33ED4" w:rsidRDefault="00C33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ED4" w:rsidRDefault="00C33ED4">
      <w:pPr>
        <w:spacing w:line="240" w:lineRule="auto"/>
      </w:pPr>
      <w:r>
        <w:separator/>
      </w:r>
    </w:p>
  </w:footnote>
  <w:footnote w:type="continuationSeparator" w:id="0">
    <w:p w:rsidR="00C33ED4" w:rsidRDefault="00C33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050" w:rsidRDefault="005F5050">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717" w:rsidRDefault="00A72717" w:rsidP="00263F62">
    <w:pPr>
      <w:pStyle w:val="Sidehoved"/>
      <w:spacing w:after="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67BF"/>
    <w:multiLevelType w:val="multilevel"/>
    <w:tmpl w:val="49BE8946"/>
    <w:lvl w:ilvl="0">
      <w:start w:val="1"/>
      <w:numFmt w:val="decimal"/>
      <w:pStyle w:val="Talliste"/>
      <w:lvlText w:val="%1."/>
      <w:lvlJc w:val="left"/>
      <w:pPr>
        <w:tabs>
          <w:tab w:val="num" w:pos="624"/>
        </w:tabs>
        <w:ind w:left="624" w:hanging="340"/>
      </w:pPr>
      <w:rPr>
        <w:rFonts w:hint="default"/>
      </w:rPr>
    </w:lvl>
    <w:lvl w:ilvl="1">
      <w:start w:val="1"/>
      <w:numFmt w:val="decimal"/>
      <w:pStyle w:val="Indrykkettalliste"/>
      <w:lvlText w:val="%1.%2"/>
      <w:lvlJc w:val="left"/>
      <w:pPr>
        <w:tabs>
          <w:tab w:val="num" w:pos="1134"/>
        </w:tabs>
        <w:ind w:left="1134"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FF4CF8"/>
    <w:multiLevelType w:val="hybridMultilevel"/>
    <w:tmpl w:val="55E80CB2"/>
    <w:lvl w:ilvl="0" w:tplc="72FA7C48">
      <w:start w:val="1"/>
      <w:numFmt w:val="bullet"/>
      <w:pStyle w:val="Indrykketpunktliste"/>
      <w:lvlText w:val=""/>
      <w:lvlJc w:val="left"/>
      <w:pPr>
        <w:tabs>
          <w:tab w:val="num" w:pos="964"/>
        </w:tabs>
        <w:ind w:left="964" w:hanging="34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CC6EEE"/>
    <w:multiLevelType w:val="multilevel"/>
    <w:tmpl w:val="51C68760"/>
    <w:lvl w:ilvl="0">
      <w:start w:val="1"/>
      <w:numFmt w:val="decimal"/>
      <w:pStyle w:val="Paragraf"/>
      <w:suff w:val="space"/>
      <w:lvlText w:val="§ %1"/>
      <w:lvlJc w:val="left"/>
      <w:pPr>
        <w:ind w:left="0" w:firstLine="0"/>
      </w:pPr>
      <w:rPr>
        <w:rFonts w:hint="default"/>
      </w:rPr>
    </w:lvl>
    <w:lvl w:ilvl="1">
      <w:start w:val="1"/>
      <w:numFmt w:val="decimal"/>
      <w:pStyle w:val="Stktekst"/>
      <w:suff w:val="space"/>
      <w:lvlText w:val="Stk. %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221AEC"/>
    <w:multiLevelType w:val="hybridMultilevel"/>
    <w:tmpl w:val="FC88760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24138F"/>
    <w:multiLevelType w:val="hybridMultilevel"/>
    <w:tmpl w:val="C9E02E14"/>
    <w:lvl w:ilvl="0" w:tplc="35CC35A0">
      <w:start w:val="1"/>
      <w:numFmt w:val="lowerLetter"/>
      <w:lvlText w:val="%1)"/>
      <w:lvlJc w:val="left"/>
      <w:pPr>
        <w:ind w:left="720" w:hanging="360"/>
      </w:pPr>
      <w:rPr>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958207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5F2F6B"/>
    <w:multiLevelType w:val="hybridMultilevel"/>
    <w:tmpl w:val="95882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E2A457F"/>
    <w:multiLevelType w:val="hybridMultilevel"/>
    <w:tmpl w:val="7516428C"/>
    <w:lvl w:ilvl="0" w:tplc="7ABC03C0">
      <w:start w:val="1"/>
      <w:numFmt w:val="bullet"/>
      <w:pStyle w:val="Punktliste"/>
      <w:lvlText w:val=""/>
      <w:lvlJc w:val="left"/>
      <w:pPr>
        <w:tabs>
          <w:tab w:val="num" w:pos="624"/>
        </w:tabs>
        <w:ind w:left="624" w:hanging="340"/>
      </w:pPr>
      <w:rPr>
        <w:rFonts w:ascii="Symbol" w:hAnsi="Symbol" w:hint="default"/>
      </w:rPr>
    </w:lvl>
    <w:lvl w:ilvl="1" w:tplc="04060003">
      <w:start w:val="1"/>
      <w:numFmt w:val="bullet"/>
      <w:lvlText w:val="o"/>
      <w:lvlJc w:val="left"/>
      <w:pPr>
        <w:ind w:left="1901" w:hanging="360"/>
      </w:pPr>
      <w:rPr>
        <w:rFonts w:ascii="Courier New" w:hAnsi="Courier New" w:cs="Courier New" w:hint="default"/>
      </w:rPr>
    </w:lvl>
    <w:lvl w:ilvl="2" w:tplc="04060005" w:tentative="1">
      <w:start w:val="1"/>
      <w:numFmt w:val="bullet"/>
      <w:lvlText w:val=""/>
      <w:lvlJc w:val="left"/>
      <w:pPr>
        <w:ind w:left="2621" w:hanging="360"/>
      </w:pPr>
      <w:rPr>
        <w:rFonts w:ascii="Wingdings" w:hAnsi="Wingdings" w:hint="default"/>
      </w:rPr>
    </w:lvl>
    <w:lvl w:ilvl="3" w:tplc="04060001" w:tentative="1">
      <w:start w:val="1"/>
      <w:numFmt w:val="bullet"/>
      <w:lvlText w:val=""/>
      <w:lvlJc w:val="left"/>
      <w:pPr>
        <w:ind w:left="3341" w:hanging="360"/>
      </w:pPr>
      <w:rPr>
        <w:rFonts w:ascii="Symbol" w:hAnsi="Symbol" w:hint="default"/>
      </w:rPr>
    </w:lvl>
    <w:lvl w:ilvl="4" w:tplc="04060003" w:tentative="1">
      <w:start w:val="1"/>
      <w:numFmt w:val="bullet"/>
      <w:lvlText w:val="o"/>
      <w:lvlJc w:val="left"/>
      <w:pPr>
        <w:ind w:left="4061" w:hanging="360"/>
      </w:pPr>
      <w:rPr>
        <w:rFonts w:ascii="Courier New" w:hAnsi="Courier New" w:cs="Courier New" w:hint="default"/>
      </w:rPr>
    </w:lvl>
    <w:lvl w:ilvl="5" w:tplc="04060005" w:tentative="1">
      <w:start w:val="1"/>
      <w:numFmt w:val="bullet"/>
      <w:lvlText w:val=""/>
      <w:lvlJc w:val="left"/>
      <w:pPr>
        <w:ind w:left="4781" w:hanging="360"/>
      </w:pPr>
      <w:rPr>
        <w:rFonts w:ascii="Wingdings" w:hAnsi="Wingdings" w:hint="default"/>
      </w:rPr>
    </w:lvl>
    <w:lvl w:ilvl="6" w:tplc="04060001" w:tentative="1">
      <w:start w:val="1"/>
      <w:numFmt w:val="bullet"/>
      <w:lvlText w:val=""/>
      <w:lvlJc w:val="left"/>
      <w:pPr>
        <w:ind w:left="5501" w:hanging="360"/>
      </w:pPr>
      <w:rPr>
        <w:rFonts w:ascii="Symbol" w:hAnsi="Symbol" w:hint="default"/>
      </w:rPr>
    </w:lvl>
    <w:lvl w:ilvl="7" w:tplc="04060003" w:tentative="1">
      <w:start w:val="1"/>
      <w:numFmt w:val="bullet"/>
      <w:lvlText w:val="o"/>
      <w:lvlJc w:val="left"/>
      <w:pPr>
        <w:ind w:left="6221" w:hanging="360"/>
      </w:pPr>
      <w:rPr>
        <w:rFonts w:ascii="Courier New" w:hAnsi="Courier New" w:cs="Courier New" w:hint="default"/>
      </w:rPr>
    </w:lvl>
    <w:lvl w:ilvl="8" w:tplc="04060005" w:tentative="1">
      <w:start w:val="1"/>
      <w:numFmt w:val="bullet"/>
      <w:lvlText w:val=""/>
      <w:lvlJc w:val="left"/>
      <w:pPr>
        <w:ind w:left="6941" w:hanging="360"/>
      </w:pPr>
      <w:rPr>
        <w:rFonts w:ascii="Wingdings" w:hAnsi="Wingdings" w:hint="default"/>
      </w:rPr>
    </w:lvl>
  </w:abstractNum>
  <w:abstractNum w:abstractNumId="8" w15:restartNumberingAfterBreak="0">
    <w:nsid w:val="5FE22EE4"/>
    <w:multiLevelType w:val="hybridMultilevel"/>
    <w:tmpl w:val="1994BE92"/>
    <w:lvl w:ilvl="0" w:tplc="87682E80">
      <w:start w:val="1"/>
      <w:numFmt w:val="decimal"/>
      <w:pStyle w:val="Bilagsoverskrift1"/>
      <w:suff w:val="space"/>
      <w:lvlText w:val="Bilag %1"/>
      <w:lvlJc w:val="left"/>
      <w:pPr>
        <w:ind w:left="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8"/>
  </w:num>
  <w:num w:numId="6">
    <w:abstractNumId w:val="0"/>
  </w:num>
  <w:num w:numId="7">
    <w:abstractNumId w:val="0"/>
  </w:num>
  <w:num w:numId="8">
    <w:abstractNumId w:val="1"/>
  </w:num>
  <w:num w:numId="9">
    <w:abstractNumId w:val="1"/>
    <w:lvlOverride w:ilvl="0">
      <w:startOverride w:val="1"/>
    </w:lvlOverride>
  </w:num>
  <w:num w:numId="10">
    <w:abstractNumId w:val="1"/>
    <w:lvlOverride w:ilvl="0">
      <w:startOverride w:val="1"/>
    </w:lvlOverride>
  </w:num>
  <w:num w:numId="11">
    <w:abstractNumId w:val="0"/>
  </w:num>
  <w:num w:numId="12">
    <w:abstractNumId w:val="0"/>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71"/>
    <w:rsid w:val="000034BC"/>
    <w:rsid w:val="0006521D"/>
    <w:rsid w:val="000724A6"/>
    <w:rsid w:val="00093140"/>
    <w:rsid w:val="000958AF"/>
    <w:rsid w:val="000C162E"/>
    <w:rsid w:val="0016236B"/>
    <w:rsid w:val="001747D8"/>
    <w:rsid w:val="001C68B3"/>
    <w:rsid w:val="001F3C2D"/>
    <w:rsid w:val="00253CDD"/>
    <w:rsid w:val="00263F62"/>
    <w:rsid w:val="002A010C"/>
    <w:rsid w:val="002A2B49"/>
    <w:rsid w:val="002C6CDE"/>
    <w:rsid w:val="002D3A72"/>
    <w:rsid w:val="00310236"/>
    <w:rsid w:val="00321BE3"/>
    <w:rsid w:val="0036599A"/>
    <w:rsid w:val="003A3C68"/>
    <w:rsid w:val="003C7ED4"/>
    <w:rsid w:val="003E0D74"/>
    <w:rsid w:val="00447467"/>
    <w:rsid w:val="004A3637"/>
    <w:rsid w:val="004C6CC9"/>
    <w:rsid w:val="00585B4C"/>
    <w:rsid w:val="005A728C"/>
    <w:rsid w:val="005E6564"/>
    <w:rsid w:val="005F5050"/>
    <w:rsid w:val="00637144"/>
    <w:rsid w:val="006474E0"/>
    <w:rsid w:val="00652052"/>
    <w:rsid w:val="00686171"/>
    <w:rsid w:val="006937DB"/>
    <w:rsid w:val="006C6D82"/>
    <w:rsid w:val="007025E5"/>
    <w:rsid w:val="007037F2"/>
    <w:rsid w:val="00716652"/>
    <w:rsid w:val="00717A21"/>
    <w:rsid w:val="007201AE"/>
    <w:rsid w:val="00726B79"/>
    <w:rsid w:val="00743499"/>
    <w:rsid w:val="007750EB"/>
    <w:rsid w:val="007B1AB0"/>
    <w:rsid w:val="0088426F"/>
    <w:rsid w:val="008F08E4"/>
    <w:rsid w:val="00931DDE"/>
    <w:rsid w:val="00966F17"/>
    <w:rsid w:val="009E73D9"/>
    <w:rsid w:val="00A3295B"/>
    <w:rsid w:val="00A32A9C"/>
    <w:rsid w:val="00A35B46"/>
    <w:rsid w:val="00A50AC4"/>
    <w:rsid w:val="00A72717"/>
    <w:rsid w:val="00B04FFB"/>
    <w:rsid w:val="00B05D02"/>
    <w:rsid w:val="00B116FB"/>
    <w:rsid w:val="00B34904"/>
    <w:rsid w:val="00B428BA"/>
    <w:rsid w:val="00B751D1"/>
    <w:rsid w:val="00BC7EFF"/>
    <w:rsid w:val="00C33260"/>
    <w:rsid w:val="00C33ED4"/>
    <w:rsid w:val="00C379B3"/>
    <w:rsid w:val="00C74D69"/>
    <w:rsid w:val="00C82DF0"/>
    <w:rsid w:val="00C9070A"/>
    <w:rsid w:val="00C9787E"/>
    <w:rsid w:val="00CC04A3"/>
    <w:rsid w:val="00CD564C"/>
    <w:rsid w:val="00CE2816"/>
    <w:rsid w:val="00D33239"/>
    <w:rsid w:val="00D96364"/>
    <w:rsid w:val="00DA47E7"/>
    <w:rsid w:val="00DC0A10"/>
    <w:rsid w:val="00DC18ED"/>
    <w:rsid w:val="00DE3243"/>
    <w:rsid w:val="00DE43D3"/>
    <w:rsid w:val="00DF3ED5"/>
    <w:rsid w:val="00E30FCB"/>
    <w:rsid w:val="00E75DF5"/>
    <w:rsid w:val="00F059A2"/>
    <w:rsid w:val="00F64A6F"/>
    <w:rsid w:val="00F71BF3"/>
    <w:rsid w:val="00FA6524"/>
    <w:rsid w:val="00FB3B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47F036A-5169-4F61-9B45-E268ACBD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DE43D3"/>
    <w:pPr>
      <w:widowControl/>
      <w:spacing w:after="240" w:line="312" w:lineRule="auto"/>
      <w:jc w:val="both"/>
    </w:pPr>
    <w:rPr>
      <w:rFonts w:ascii="Arial" w:hAnsi="Arial"/>
      <w:lang w:val="da-DK"/>
    </w:rPr>
  </w:style>
  <w:style w:type="paragraph" w:styleId="Overskrift1">
    <w:name w:val="heading 1"/>
    <w:basedOn w:val="Normal"/>
    <w:next w:val="Normal"/>
    <w:link w:val="Overskrift1Tegn"/>
    <w:qFormat/>
    <w:rsid w:val="00DE43D3"/>
    <w:pPr>
      <w:keepNext/>
      <w:spacing w:before="240"/>
      <w:jc w:val="left"/>
      <w:outlineLvl w:val="0"/>
    </w:pPr>
    <w:rPr>
      <w:rFonts w:eastAsia="Verdana" w:cs="Verdana"/>
      <w:b/>
      <w:sz w:val="24"/>
      <w:szCs w:val="19"/>
      <w:u w:color="000000"/>
    </w:rPr>
  </w:style>
  <w:style w:type="paragraph" w:styleId="Overskrift2">
    <w:name w:val="heading 2"/>
    <w:basedOn w:val="Normal"/>
    <w:next w:val="Normal"/>
    <w:link w:val="Overskrift2Tegn"/>
    <w:qFormat/>
    <w:rsid w:val="00DE43D3"/>
    <w:pPr>
      <w:keepNext/>
      <w:spacing w:after="0"/>
      <w:jc w:val="left"/>
      <w:outlineLvl w:val="1"/>
    </w:pPr>
    <w:rPr>
      <w:rFonts w:eastAsia="Verdana" w:cs="Verdana"/>
      <w:b/>
      <w:bCs/>
      <w:szCs w:val="19"/>
    </w:rPr>
  </w:style>
  <w:style w:type="paragraph" w:styleId="Overskrift3">
    <w:name w:val="heading 3"/>
    <w:basedOn w:val="Normal"/>
    <w:next w:val="Normal"/>
    <w:link w:val="Overskrift3Tegn"/>
    <w:qFormat/>
    <w:rsid w:val="00DE43D3"/>
    <w:pPr>
      <w:spacing w:after="0"/>
      <w:jc w:val="left"/>
      <w:outlineLvl w:val="2"/>
    </w:pPr>
    <w:rPr>
      <w:rFonts w:eastAsia="Verdana" w:cs="Verdana"/>
      <w:bCs/>
      <w:i/>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DE43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DE43D3"/>
    <w:rPr>
      <w:rFonts w:ascii="Arial" w:hAnsi="Arial"/>
      <w:lang w:val="da-DK"/>
    </w:rPr>
  </w:style>
  <w:style w:type="paragraph" w:styleId="Sidefod">
    <w:name w:val="footer"/>
    <w:basedOn w:val="Normal"/>
    <w:link w:val="SidefodTegn"/>
    <w:uiPriority w:val="99"/>
    <w:semiHidden/>
    <w:rsid w:val="00DE43D3"/>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DE43D3"/>
    <w:rPr>
      <w:rFonts w:ascii="Arial" w:hAnsi="Arial"/>
      <w:lang w:val="da-DK"/>
    </w:rPr>
  </w:style>
  <w:style w:type="character" w:customStyle="1" w:styleId="Overskrift1Tegn">
    <w:name w:val="Overskrift 1 Tegn"/>
    <w:basedOn w:val="Standardskrifttypeiafsnit"/>
    <w:link w:val="Overskrift1"/>
    <w:rsid w:val="00DE43D3"/>
    <w:rPr>
      <w:rFonts w:ascii="Arial" w:eastAsia="Verdana" w:hAnsi="Arial" w:cs="Verdana"/>
      <w:b/>
      <w:sz w:val="24"/>
      <w:szCs w:val="19"/>
      <w:u w:color="000000"/>
      <w:lang w:val="da-DK"/>
    </w:rPr>
  </w:style>
  <w:style w:type="paragraph" w:customStyle="1" w:styleId="Paragraf">
    <w:name w:val="Paragraf"/>
    <w:basedOn w:val="Listeafsnit"/>
    <w:next w:val="Stktekst"/>
    <w:qFormat/>
    <w:rsid w:val="00B05D02"/>
    <w:pPr>
      <w:numPr>
        <w:numId w:val="2"/>
      </w:numPr>
      <w:spacing w:before="240" w:after="200"/>
      <w:contextualSpacing w:val="0"/>
    </w:pPr>
    <w:rPr>
      <w:szCs w:val="18"/>
    </w:rPr>
  </w:style>
  <w:style w:type="paragraph" w:styleId="Listeafsnit">
    <w:name w:val="List Paragraph"/>
    <w:basedOn w:val="Normal"/>
    <w:uiPriority w:val="34"/>
    <w:qFormat/>
    <w:rsid w:val="00B05D02"/>
    <w:pPr>
      <w:ind w:left="720"/>
      <w:contextualSpacing/>
    </w:pPr>
  </w:style>
  <w:style w:type="paragraph" w:customStyle="1" w:styleId="Stktekst">
    <w:name w:val="Stk tekst"/>
    <w:basedOn w:val="Normal"/>
    <w:qFormat/>
    <w:rsid w:val="00B05D02"/>
    <w:pPr>
      <w:numPr>
        <w:ilvl w:val="1"/>
        <w:numId w:val="2"/>
      </w:numPr>
      <w:spacing w:after="200"/>
    </w:pPr>
  </w:style>
  <w:style w:type="character" w:customStyle="1" w:styleId="Overskrift2Tegn">
    <w:name w:val="Overskrift 2 Tegn"/>
    <w:basedOn w:val="Standardskrifttypeiafsnit"/>
    <w:link w:val="Overskrift2"/>
    <w:rsid w:val="00DE43D3"/>
    <w:rPr>
      <w:rFonts w:ascii="Arial" w:eastAsia="Verdana" w:hAnsi="Arial" w:cs="Verdana"/>
      <w:b/>
      <w:bCs/>
      <w:szCs w:val="19"/>
      <w:lang w:val="da-DK"/>
    </w:rPr>
  </w:style>
  <w:style w:type="paragraph" w:customStyle="1" w:styleId="Punktliste">
    <w:name w:val="Punktliste"/>
    <w:basedOn w:val="Normal"/>
    <w:uiPriority w:val="3"/>
    <w:qFormat/>
    <w:rsid w:val="00DE43D3"/>
    <w:pPr>
      <w:numPr>
        <w:numId w:val="3"/>
      </w:numPr>
      <w:spacing w:before="160" w:after="160"/>
      <w:jc w:val="left"/>
    </w:pPr>
    <w:rPr>
      <w:rFonts w:eastAsia="Verdana" w:cs="Verdana"/>
      <w:szCs w:val="19"/>
    </w:rPr>
  </w:style>
  <w:style w:type="paragraph" w:customStyle="1" w:styleId="Talliste">
    <w:name w:val="Talliste"/>
    <w:basedOn w:val="Stktekst"/>
    <w:uiPriority w:val="6"/>
    <w:qFormat/>
    <w:rsid w:val="00DE43D3"/>
    <w:pPr>
      <w:numPr>
        <w:ilvl w:val="0"/>
        <w:numId w:val="12"/>
      </w:numPr>
      <w:spacing w:before="160" w:after="160"/>
      <w:jc w:val="left"/>
    </w:pPr>
  </w:style>
  <w:style w:type="paragraph" w:customStyle="1" w:styleId="Bilagsoverskrift1">
    <w:name w:val="Bilagsoverskrift 1"/>
    <w:basedOn w:val="Normal"/>
    <w:next w:val="Normal"/>
    <w:uiPriority w:val="11"/>
    <w:qFormat/>
    <w:rsid w:val="00DE43D3"/>
    <w:pPr>
      <w:keepNext/>
      <w:pageBreakBefore/>
      <w:numPr>
        <w:numId w:val="5"/>
      </w:numPr>
      <w:spacing w:before="240"/>
      <w:jc w:val="left"/>
      <w:outlineLvl w:val="0"/>
    </w:pPr>
    <w:rPr>
      <w:rFonts w:eastAsia="Verdana" w:cs="Verdana"/>
      <w:b/>
      <w:bCs/>
      <w:szCs w:val="24"/>
    </w:rPr>
  </w:style>
  <w:style w:type="paragraph" w:customStyle="1" w:styleId="Bilagsoverskrift2">
    <w:name w:val="Bilagsoverskrift 2"/>
    <w:basedOn w:val="Normal"/>
    <w:next w:val="Normal"/>
    <w:uiPriority w:val="11"/>
    <w:qFormat/>
    <w:rsid w:val="00DE43D3"/>
    <w:pPr>
      <w:keepNext/>
      <w:spacing w:after="0"/>
      <w:jc w:val="left"/>
      <w:outlineLvl w:val="1"/>
    </w:pPr>
    <w:rPr>
      <w:rFonts w:eastAsia="Verdana" w:cs="Verdana"/>
      <w:b/>
      <w:bCs/>
      <w:szCs w:val="19"/>
    </w:rPr>
  </w:style>
  <w:style w:type="paragraph" w:customStyle="1" w:styleId="Kursivlovtekst">
    <w:name w:val="Kursiv lovtekst"/>
    <w:basedOn w:val="Normal"/>
    <w:uiPriority w:val="9"/>
    <w:qFormat/>
    <w:rsid w:val="00DE43D3"/>
    <w:rPr>
      <w:rFonts w:eastAsia="Verdana" w:cs="Verdana"/>
      <w:i/>
      <w:szCs w:val="19"/>
    </w:rPr>
  </w:style>
  <w:style w:type="paragraph" w:customStyle="1" w:styleId="Indrykkettekstpunktliste">
    <w:name w:val="Indrykket tekst punktliste"/>
    <w:basedOn w:val="Normal"/>
    <w:uiPriority w:val="5"/>
    <w:qFormat/>
    <w:rsid w:val="00B05D02"/>
    <w:pPr>
      <w:ind w:left="624"/>
    </w:pPr>
    <w:rPr>
      <w:rFonts w:eastAsia="Verdana" w:cs="Verdana"/>
      <w:szCs w:val="19"/>
    </w:rPr>
  </w:style>
  <w:style w:type="paragraph" w:customStyle="1" w:styleId="Indrykketpunktliste">
    <w:name w:val="Indrykket punktliste"/>
    <w:basedOn w:val="Talliste"/>
    <w:uiPriority w:val="4"/>
    <w:qFormat/>
    <w:rsid w:val="00DA47E7"/>
    <w:pPr>
      <w:numPr>
        <w:numId w:val="8"/>
      </w:numPr>
    </w:pPr>
  </w:style>
  <w:style w:type="table" w:styleId="Tabel-Gitter">
    <w:name w:val="Table Grid"/>
    <w:basedOn w:val="Tabel-Normal"/>
    <w:uiPriority w:val="39"/>
    <w:rsid w:val="0077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lonneoverskrift">
    <w:name w:val="Tabel kolonneoverskrift"/>
    <w:basedOn w:val="Normal"/>
    <w:next w:val="Normal"/>
    <w:uiPriority w:val="7"/>
    <w:qFormat/>
    <w:rsid w:val="00DE43D3"/>
    <w:pPr>
      <w:spacing w:after="0" w:line="240" w:lineRule="atLeast"/>
    </w:pPr>
    <w:rPr>
      <w:b/>
      <w:sz w:val="18"/>
    </w:rPr>
  </w:style>
  <w:style w:type="paragraph" w:customStyle="1" w:styleId="Tabelrkkeoverskrift">
    <w:name w:val="Tabel rækkeoverskrift"/>
    <w:basedOn w:val="Normal"/>
    <w:next w:val="Normal"/>
    <w:uiPriority w:val="7"/>
    <w:qFormat/>
    <w:rsid w:val="00DE43D3"/>
    <w:pPr>
      <w:spacing w:after="0" w:line="240" w:lineRule="atLeast"/>
    </w:pPr>
    <w:rPr>
      <w:sz w:val="18"/>
    </w:rPr>
  </w:style>
  <w:style w:type="character" w:styleId="Pladsholdertekst">
    <w:name w:val="Placeholder Text"/>
    <w:basedOn w:val="Standardskrifttypeiafsnit"/>
    <w:uiPriority w:val="99"/>
    <w:semiHidden/>
    <w:rsid w:val="002A010C"/>
    <w:rPr>
      <w:color w:val="808080"/>
    </w:rPr>
  </w:style>
  <w:style w:type="character" w:customStyle="1" w:styleId="Overskrift3Tegn">
    <w:name w:val="Overskrift 3 Tegn"/>
    <w:basedOn w:val="Standardskrifttypeiafsnit"/>
    <w:link w:val="Overskrift3"/>
    <w:rsid w:val="00DE43D3"/>
    <w:rPr>
      <w:rFonts w:ascii="Arial" w:eastAsia="Verdana" w:hAnsi="Arial" w:cs="Verdana"/>
      <w:bCs/>
      <w:i/>
      <w:szCs w:val="19"/>
      <w:lang w:val="da-DK"/>
    </w:rPr>
  </w:style>
  <w:style w:type="paragraph" w:customStyle="1" w:styleId="Indrykkettalliste">
    <w:name w:val="Indrykket talliste"/>
    <w:basedOn w:val="Normal"/>
    <w:uiPriority w:val="7"/>
    <w:qFormat/>
    <w:rsid w:val="00DE43D3"/>
    <w:pPr>
      <w:numPr>
        <w:ilvl w:val="1"/>
        <w:numId w:val="12"/>
      </w:numPr>
      <w:spacing w:before="160" w:after="160"/>
      <w:jc w:val="left"/>
    </w:pPr>
  </w:style>
  <w:style w:type="paragraph" w:customStyle="1" w:styleId="Normaludenafstand">
    <w:name w:val="Normal uden afstand"/>
    <w:basedOn w:val="Normal"/>
    <w:uiPriority w:val="2"/>
    <w:qFormat/>
    <w:rsid w:val="00DE43D3"/>
    <w:pPr>
      <w:spacing w:after="0"/>
    </w:pPr>
  </w:style>
  <w:style w:type="character" w:styleId="Hyperlink">
    <w:name w:val="Hyperlink"/>
    <w:basedOn w:val="Standardskrifttypeiafsnit"/>
    <w:uiPriority w:val="99"/>
    <w:semiHidden/>
    <w:rsid w:val="008F08E4"/>
    <w:rPr>
      <w:color w:val="000000"/>
      <w:u w:val="single"/>
    </w:rPr>
  </w:style>
  <w:style w:type="paragraph" w:customStyle="1" w:styleId="Farvetliste-fremhvningsfarve11">
    <w:name w:val="Farvet liste - fremhævningsfarve 11"/>
    <w:basedOn w:val="Normal"/>
    <w:uiPriority w:val="34"/>
    <w:qFormat/>
    <w:rsid w:val="002D3A72"/>
    <w:pPr>
      <w:spacing w:after="160" w:line="259" w:lineRule="auto"/>
      <w:ind w:left="72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509BBA89644DDD80F7E8E080097397"/>
        <w:category>
          <w:name w:val="Generelt"/>
          <w:gallery w:val="placeholder"/>
        </w:category>
        <w:types>
          <w:type w:val="bbPlcHdr"/>
        </w:types>
        <w:behaviors>
          <w:behavior w:val="content"/>
        </w:behaviors>
        <w:guid w:val="{19FDCBAB-3C21-48F0-AFD4-5711AE35968D}"/>
      </w:docPartPr>
      <w:docPartBody>
        <w:p w:rsidR="007B106A" w:rsidRDefault="00876129">
          <w:pPr>
            <w:pStyle w:val="46509BBA89644DDD80F7E8E080097397"/>
          </w:pPr>
          <w:r w:rsidRPr="00DE0F85">
            <w:rPr>
              <w:rStyle w:val="Pladsholdertekst"/>
            </w:rPr>
            <w:t>Klik eller tryk her for at skrive tekst.</w:t>
          </w:r>
        </w:p>
      </w:docPartBody>
    </w:docPart>
    <w:docPart>
      <w:docPartPr>
        <w:name w:val="1BE67E1B01C14B79888AA2E72DA1C98A"/>
        <w:category>
          <w:name w:val="Generelt"/>
          <w:gallery w:val="placeholder"/>
        </w:category>
        <w:types>
          <w:type w:val="bbPlcHdr"/>
        </w:types>
        <w:behaviors>
          <w:behavior w:val="content"/>
        </w:behaviors>
        <w:guid w:val="{359A44EF-053B-4199-A097-759193435495}"/>
      </w:docPartPr>
      <w:docPartBody>
        <w:p w:rsidR="007B106A" w:rsidRDefault="00876129">
          <w:pPr>
            <w:pStyle w:val="1BE67E1B01C14B79888AA2E72DA1C98A"/>
          </w:pPr>
          <w:r w:rsidRPr="00F32A2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6A"/>
    <w:rsid w:val="007B106A"/>
    <w:rsid w:val="008761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46509BBA89644DDD80F7E8E080097397">
    <w:name w:val="46509BBA89644DDD80F7E8E080097397"/>
  </w:style>
  <w:style w:type="paragraph" w:customStyle="1" w:styleId="1BE67E1B01C14B79888AA2E72DA1C98A">
    <w:name w:val="1BE67E1B01C14B79888AA2E72DA1C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 kolonneoverskrift">
      <c:property id="RoleID" type="string">ParagraphHeaderCell</c:property>
      <c:property id="Scope" type="integer">1</c:property>
    </c:group>
    <c:group id="Tabel rækkeoverskrift">
      <c:property id="RoleID" type="string">ParagraphHeaderCell</c:property>
      <c:property id="Scope" type="integer">2</c:property>
    </c:group>
    <c:group id="Indrykket tekst punktliste">
      <c:property id="RoleID" type="string">ParagraphListContinue</c:property>
    </c:group>
    <c:group id="Indrykket punktliste">
      <c:property id="RoleID" type="string">ParagraphDefault</c:property>
    </c:group>
  </c:group>
  <c:group id="Content">
    <c:group id="a073559e-ce6d-42db-9a4b-2346166b1e88">
      <c:property id="RoleID" type="string">TableLayoutTable</c:property>
    </c:group>
    <c:group id="900b79ca-0b62-4ee5-be51-b99c171b9eb7">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BF75-264A-476B-8E46-DC8A0A60DE6A}">
  <ds:schemaRefs>
    <ds:schemaRef ds:uri="http://ns.axespdf.com/word/configuration"/>
  </ds:schemaRefs>
</ds:datastoreItem>
</file>

<file path=customXml/itemProps2.xml><?xml version="1.0" encoding="utf-8"?>
<ds:datastoreItem xmlns:ds="http://schemas.openxmlformats.org/officeDocument/2006/customXml" ds:itemID="{1CD5884A-4F5B-4162-8684-F0955A04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2528</Words>
  <Characters>15425</Characters>
  <Application>Microsoft Office Word</Application>
  <DocSecurity>4</DocSecurity>
  <Lines>128</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Word Specialisten v/Helle Nielsen</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Holm West</dc:creator>
  <cp:lastModifiedBy>Bodil Foss</cp:lastModifiedBy>
  <cp:revision>2</cp:revision>
  <dcterms:created xsi:type="dcterms:W3CDTF">2023-11-24T07:59:00Z</dcterms:created>
  <dcterms:modified xsi:type="dcterms:W3CDTF">2023-11-24T07:59:00Z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2013-02-14T00:00:00Z</vt:filetime>
  </property>
  <property fmtid="{D5CDD505-2E9C-101B-9397-08002B2CF9AE}" pid="3" name="LastSaved">
    <vt:filetime>2018-08-10T00:00:00Z</vt:filetime>
  </property>
</Properties>
</file>